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CB9" w:rsidRPr="003470F4" w:rsidRDefault="00785CB9" w:rsidP="003470F4">
      <w:pPr>
        <w:spacing w:after="120"/>
        <w:rPr>
          <w:rFonts w:ascii="Book Antiqua" w:hAnsi="Book Antiqua" w:cstheme="majorBidi"/>
          <w:sz w:val="24"/>
          <w:szCs w:val="24"/>
        </w:rPr>
      </w:pPr>
      <w:r w:rsidRPr="003470F4">
        <w:rPr>
          <w:rFonts w:ascii="Book Antiqua" w:hAnsi="Book Antiqua" w:cstheme="majorBidi"/>
          <w:noProof/>
          <w:sz w:val="24"/>
          <w:szCs w:val="24"/>
        </w:rPr>
        <mc:AlternateContent>
          <mc:Choice Requires="wps">
            <w:drawing>
              <wp:anchor distT="0" distB="0" distL="114300" distR="114300" simplePos="0" relativeHeight="251664384" behindDoc="0" locked="0" layoutInCell="1" allowOverlap="1" wp14:anchorId="6E17050E" wp14:editId="0429C979">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785CB9" w:rsidRDefault="00785CB9" w:rsidP="00785CB9">
                            <w:pPr>
                              <w:jc w:val="center"/>
                              <w:rPr>
                                <w:rFonts w:ascii="Copperplate Gothic Bold" w:hAnsi="Copperplate Gothic Bold"/>
                                <w:sz w:val="44"/>
                              </w:rPr>
                            </w:pPr>
                          </w:p>
                          <w:p w:rsidR="00785CB9" w:rsidRPr="003470F4" w:rsidRDefault="00785CB9" w:rsidP="00785CB9">
                            <w:pPr>
                              <w:jc w:val="center"/>
                              <w:rPr>
                                <w:rFonts w:ascii="Copperplate Gothic Bold" w:hAnsi="Copperplate Gothic Bold"/>
                                <w:sz w:val="40"/>
                                <w:szCs w:val="40"/>
                              </w:rPr>
                            </w:pPr>
                            <w:r w:rsidRPr="003470F4">
                              <w:rPr>
                                <w:rFonts w:ascii="Copperplate Gothic Bold" w:hAnsi="Copperplate Gothic Bold"/>
                                <w:sz w:val="40"/>
                                <w:szCs w:val="40"/>
                              </w:rPr>
                              <w:t xml:space="preserve">CPA Examinations </w:t>
                            </w:r>
                          </w:p>
                          <w:p w:rsidR="00785CB9" w:rsidRDefault="00785CB9" w:rsidP="00785CB9">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3470F4" w:rsidRPr="00C03376" w:rsidRDefault="003470F4" w:rsidP="00785CB9">
                            <w:pPr>
                              <w:jc w:val="center"/>
                              <w:rPr>
                                <w:rFonts w:ascii="Copperplate Gothic Bold" w:hAnsi="Copperplate Gothic Bold"/>
                                <w:sz w:val="32"/>
                              </w:rPr>
                            </w:pPr>
                          </w:p>
                          <w:p w:rsidR="00785CB9" w:rsidRPr="003470F4" w:rsidRDefault="00785CB9" w:rsidP="00785CB9">
                            <w:pPr>
                              <w:jc w:val="center"/>
                              <w:rPr>
                                <w:rFonts w:ascii="Copperplate Gothic Bold" w:hAnsi="Copperplate Gothic Bold"/>
                                <w:sz w:val="24"/>
                                <w:szCs w:val="24"/>
                              </w:rPr>
                            </w:pPr>
                            <w:r w:rsidRPr="003470F4">
                              <w:rPr>
                                <w:rFonts w:ascii="Copperplate Gothic Bold" w:hAnsi="Copperplate Gothic Bold"/>
                                <w:sz w:val="24"/>
                                <w:szCs w:val="24"/>
                              </w:rPr>
                              <w:t>December 15, 2015</w:t>
                            </w:r>
                          </w:p>
                          <w:p w:rsidR="00785CB9" w:rsidRPr="003470F4" w:rsidRDefault="007E694F" w:rsidP="00785CB9">
                            <w:pPr>
                              <w:jc w:val="center"/>
                              <w:rPr>
                                <w:rFonts w:ascii="Copperplate Gothic Bold" w:hAnsi="Copperplate Gothic Bold"/>
                                <w:sz w:val="24"/>
                                <w:szCs w:val="24"/>
                              </w:rPr>
                            </w:pPr>
                            <w:r w:rsidRPr="003470F4">
                              <w:rPr>
                                <w:rFonts w:ascii="Copperplate Gothic Bold" w:hAnsi="Copperplate Gothic Bold"/>
                                <w:sz w:val="24"/>
                                <w:szCs w:val="24"/>
                              </w:rPr>
                              <w:t>Tue</w:t>
                            </w:r>
                            <w:r w:rsidR="00785CB9" w:rsidRPr="003470F4">
                              <w:rPr>
                                <w:rFonts w:ascii="Copperplate Gothic Bold" w:hAnsi="Copperplate Gothic Bold"/>
                                <w:sz w:val="24"/>
                                <w:szCs w:val="24"/>
                              </w:rPr>
                              <w:t>sday 2:00pm to 5:00pm</w:t>
                            </w:r>
                          </w:p>
                          <w:p w:rsidR="00785CB9" w:rsidRPr="00905C83" w:rsidRDefault="00785CB9" w:rsidP="00785CB9">
                            <w:pPr>
                              <w:jc w:val="center"/>
                              <w:rPr>
                                <w:rFonts w:ascii="Copperplate Gothic Bold" w:hAnsi="Copperplate Gothic Bold"/>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785CB9" w:rsidRDefault="00785CB9" w:rsidP="00785CB9">
                      <w:pPr>
                        <w:jc w:val="center"/>
                        <w:rPr>
                          <w:rFonts w:ascii="Copperplate Gothic Bold" w:hAnsi="Copperplate Gothic Bold"/>
                          <w:sz w:val="44"/>
                        </w:rPr>
                      </w:pPr>
                    </w:p>
                    <w:p w:rsidR="00785CB9" w:rsidRPr="003470F4" w:rsidRDefault="00785CB9" w:rsidP="00785CB9">
                      <w:pPr>
                        <w:jc w:val="center"/>
                        <w:rPr>
                          <w:rFonts w:ascii="Copperplate Gothic Bold" w:hAnsi="Copperplate Gothic Bold"/>
                          <w:sz w:val="40"/>
                          <w:szCs w:val="40"/>
                        </w:rPr>
                      </w:pPr>
                      <w:r w:rsidRPr="003470F4">
                        <w:rPr>
                          <w:rFonts w:ascii="Copperplate Gothic Bold" w:hAnsi="Copperplate Gothic Bold"/>
                          <w:sz w:val="40"/>
                          <w:szCs w:val="40"/>
                        </w:rPr>
                        <w:t xml:space="preserve">CPA Examinations </w:t>
                      </w:r>
                    </w:p>
                    <w:p w:rsidR="00785CB9" w:rsidRDefault="00785CB9" w:rsidP="00785CB9">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3470F4" w:rsidRPr="00C03376" w:rsidRDefault="003470F4" w:rsidP="00785CB9">
                      <w:pPr>
                        <w:jc w:val="center"/>
                        <w:rPr>
                          <w:rFonts w:ascii="Copperplate Gothic Bold" w:hAnsi="Copperplate Gothic Bold"/>
                          <w:sz w:val="32"/>
                        </w:rPr>
                      </w:pPr>
                    </w:p>
                    <w:p w:rsidR="00785CB9" w:rsidRPr="003470F4" w:rsidRDefault="00785CB9" w:rsidP="00785CB9">
                      <w:pPr>
                        <w:jc w:val="center"/>
                        <w:rPr>
                          <w:rFonts w:ascii="Copperplate Gothic Bold" w:hAnsi="Copperplate Gothic Bold"/>
                          <w:sz w:val="24"/>
                          <w:szCs w:val="24"/>
                        </w:rPr>
                      </w:pPr>
                      <w:r w:rsidRPr="003470F4">
                        <w:rPr>
                          <w:rFonts w:ascii="Copperplate Gothic Bold" w:hAnsi="Copperplate Gothic Bold"/>
                          <w:sz w:val="24"/>
                          <w:szCs w:val="24"/>
                        </w:rPr>
                        <w:t>December 15, 2015</w:t>
                      </w:r>
                    </w:p>
                    <w:p w:rsidR="00785CB9" w:rsidRPr="003470F4" w:rsidRDefault="007E694F" w:rsidP="00785CB9">
                      <w:pPr>
                        <w:jc w:val="center"/>
                        <w:rPr>
                          <w:rFonts w:ascii="Copperplate Gothic Bold" w:hAnsi="Copperplate Gothic Bold"/>
                          <w:sz w:val="24"/>
                          <w:szCs w:val="24"/>
                        </w:rPr>
                      </w:pPr>
                      <w:r w:rsidRPr="003470F4">
                        <w:rPr>
                          <w:rFonts w:ascii="Copperplate Gothic Bold" w:hAnsi="Copperplate Gothic Bold"/>
                          <w:sz w:val="24"/>
                          <w:szCs w:val="24"/>
                        </w:rPr>
                        <w:t>Tue</w:t>
                      </w:r>
                      <w:r w:rsidR="00785CB9" w:rsidRPr="003470F4">
                        <w:rPr>
                          <w:rFonts w:ascii="Copperplate Gothic Bold" w:hAnsi="Copperplate Gothic Bold"/>
                          <w:sz w:val="24"/>
                          <w:szCs w:val="24"/>
                        </w:rPr>
                        <w:t>sday 2:00pm to 5:00pm</w:t>
                      </w:r>
                    </w:p>
                    <w:p w:rsidR="00785CB9" w:rsidRPr="00905C83" w:rsidRDefault="00785CB9" w:rsidP="00785CB9">
                      <w:pPr>
                        <w:jc w:val="center"/>
                        <w:rPr>
                          <w:rFonts w:ascii="Copperplate Gothic Bold" w:hAnsi="Copperplate Gothic Bold"/>
                        </w:rPr>
                      </w:pPr>
                    </w:p>
                  </w:txbxContent>
                </v:textbox>
              </v:shape>
            </w:pict>
          </mc:Fallback>
        </mc:AlternateContent>
      </w:r>
    </w:p>
    <w:p w:rsidR="00785CB9" w:rsidRPr="003470F4" w:rsidRDefault="00785CB9" w:rsidP="003470F4">
      <w:pPr>
        <w:spacing w:after="120"/>
        <w:rPr>
          <w:rFonts w:ascii="Book Antiqua" w:hAnsi="Book Antiqua" w:cstheme="majorBidi"/>
          <w:sz w:val="24"/>
          <w:szCs w:val="24"/>
        </w:rPr>
      </w:pPr>
    </w:p>
    <w:p w:rsidR="00785CB9" w:rsidRPr="003470F4" w:rsidRDefault="00785CB9" w:rsidP="003470F4">
      <w:pPr>
        <w:spacing w:after="120"/>
        <w:rPr>
          <w:rFonts w:ascii="Book Antiqua" w:hAnsi="Book Antiqua" w:cstheme="majorBidi"/>
          <w:sz w:val="24"/>
          <w:szCs w:val="24"/>
        </w:rPr>
      </w:pPr>
    </w:p>
    <w:p w:rsidR="00785CB9" w:rsidRPr="003470F4" w:rsidRDefault="00785CB9" w:rsidP="003470F4">
      <w:pPr>
        <w:spacing w:before="100" w:beforeAutospacing="1" w:after="120"/>
        <w:ind w:hanging="709"/>
        <w:rPr>
          <w:rFonts w:ascii="Book Antiqua" w:hAnsi="Book Antiqua" w:cstheme="majorBidi"/>
          <w:sz w:val="24"/>
          <w:szCs w:val="24"/>
        </w:rPr>
      </w:pPr>
      <w:r w:rsidRPr="003470F4">
        <w:rPr>
          <w:rFonts w:ascii="Book Antiqua" w:hAnsi="Book Antiqua" w:cstheme="majorBidi"/>
          <w:noProof/>
          <w:sz w:val="24"/>
          <w:szCs w:val="24"/>
        </w:rPr>
        <mc:AlternateContent>
          <mc:Choice Requires="wps">
            <w:drawing>
              <wp:anchor distT="0" distB="0" distL="114300" distR="114300" simplePos="0" relativeHeight="251659264" behindDoc="0" locked="0" layoutInCell="1" allowOverlap="1" wp14:anchorId="7B1FCE82" wp14:editId="0E423ACE">
                <wp:simplePos x="0" y="0"/>
                <wp:positionH relativeFrom="column">
                  <wp:posOffset>-180975</wp:posOffset>
                </wp:positionH>
                <wp:positionV relativeFrom="paragraph">
                  <wp:posOffset>1240155</wp:posOffset>
                </wp:positionV>
                <wp:extent cx="2895600" cy="1619250"/>
                <wp:effectExtent l="19050" t="15875" r="19050" b="1270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785CB9" w:rsidRDefault="00785CB9" w:rsidP="00785CB9">
                            <w:pPr>
                              <w:rPr>
                                <w:rFonts w:ascii="Berlin Sans FB Demi" w:hAnsi="Berlin Sans FB Demi"/>
                                <w:sz w:val="28"/>
                              </w:rPr>
                            </w:pPr>
                          </w:p>
                          <w:p w:rsidR="00785CB9" w:rsidRDefault="00785CB9" w:rsidP="00785CB9">
                            <w:pPr>
                              <w:rPr>
                                <w:rFonts w:ascii="Berlin Sans FB Demi" w:hAnsi="Berlin Sans FB Demi"/>
                                <w:sz w:val="28"/>
                              </w:rPr>
                            </w:pPr>
                            <w:r>
                              <w:rPr>
                                <w:rFonts w:ascii="Berlin Sans FB Demi" w:hAnsi="Berlin Sans FB Demi"/>
                                <w:sz w:val="28"/>
                              </w:rPr>
                              <w:t>Student Name:</w:t>
                            </w:r>
                          </w:p>
                          <w:p w:rsidR="00785CB9" w:rsidRDefault="00785CB9" w:rsidP="00785CB9">
                            <w:pPr>
                              <w:rPr>
                                <w:rFonts w:ascii="Berlin Sans FB Demi" w:hAnsi="Berlin Sans FB Demi"/>
                                <w:sz w:val="28"/>
                              </w:rPr>
                            </w:pPr>
                          </w:p>
                          <w:p w:rsidR="00785CB9" w:rsidRDefault="00785CB9" w:rsidP="00785CB9">
                            <w:pPr>
                              <w:rPr>
                                <w:rFonts w:ascii="Berlin Sans FB Demi" w:hAnsi="Berlin Sans FB Demi"/>
                                <w:sz w:val="28"/>
                              </w:rPr>
                            </w:pPr>
                            <w:r>
                              <w:rPr>
                                <w:rFonts w:ascii="Berlin Sans FB Demi" w:hAnsi="Berlin Sans FB Demi"/>
                                <w:sz w:val="28"/>
                              </w:rPr>
                              <w:t>Registration Number:</w:t>
                            </w:r>
                          </w:p>
                          <w:p w:rsidR="00785CB9" w:rsidRDefault="00785CB9" w:rsidP="00785CB9">
                            <w:pPr>
                              <w:rPr>
                                <w:rFonts w:ascii="Berlin Sans FB Demi" w:hAnsi="Berlin Sans FB Demi"/>
                                <w:sz w:val="28"/>
                              </w:rPr>
                            </w:pPr>
                          </w:p>
                          <w:p w:rsidR="00785CB9" w:rsidRDefault="00785CB9" w:rsidP="00785CB9">
                            <w:pPr>
                              <w:rPr>
                                <w:rFonts w:ascii="Berlin Sans FB Demi" w:hAnsi="Berlin Sans FB Demi"/>
                                <w:sz w:val="28"/>
                              </w:rPr>
                            </w:pPr>
                            <w:r>
                              <w:rPr>
                                <w:rFonts w:ascii="Berlin Sans FB Demi" w:hAnsi="Berlin Sans FB Demi"/>
                                <w:sz w:val="28"/>
                              </w:rPr>
                              <w:t>Exam Center:</w:t>
                            </w:r>
                          </w:p>
                          <w:p w:rsidR="00785CB9" w:rsidRDefault="00785CB9" w:rsidP="00785CB9">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785CB9" w:rsidRDefault="00785CB9" w:rsidP="00785CB9">
                      <w:pPr>
                        <w:rPr>
                          <w:rFonts w:ascii="Berlin Sans FB Demi" w:hAnsi="Berlin Sans FB Demi"/>
                          <w:sz w:val="28"/>
                        </w:rPr>
                      </w:pPr>
                    </w:p>
                    <w:p w:rsidR="00785CB9" w:rsidRDefault="00785CB9" w:rsidP="00785CB9">
                      <w:pPr>
                        <w:rPr>
                          <w:rFonts w:ascii="Berlin Sans FB Demi" w:hAnsi="Berlin Sans FB Demi"/>
                          <w:sz w:val="28"/>
                        </w:rPr>
                      </w:pPr>
                      <w:r>
                        <w:rPr>
                          <w:rFonts w:ascii="Berlin Sans FB Demi" w:hAnsi="Berlin Sans FB Demi"/>
                          <w:sz w:val="28"/>
                        </w:rPr>
                        <w:t>Student Name:</w:t>
                      </w:r>
                    </w:p>
                    <w:p w:rsidR="00785CB9" w:rsidRDefault="00785CB9" w:rsidP="00785CB9">
                      <w:pPr>
                        <w:rPr>
                          <w:rFonts w:ascii="Berlin Sans FB Demi" w:hAnsi="Berlin Sans FB Demi"/>
                          <w:sz w:val="28"/>
                        </w:rPr>
                      </w:pPr>
                    </w:p>
                    <w:p w:rsidR="00785CB9" w:rsidRDefault="00785CB9" w:rsidP="00785CB9">
                      <w:pPr>
                        <w:rPr>
                          <w:rFonts w:ascii="Berlin Sans FB Demi" w:hAnsi="Berlin Sans FB Demi"/>
                          <w:sz w:val="28"/>
                        </w:rPr>
                      </w:pPr>
                      <w:r>
                        <w:rPr>
                          <w:rFonts w:ascii="Berlin Sans FB Demi" w:hAnsi="Berlin Sans FB Demi"/>
                          <w:sz w:val="28"/>
                        </w:rPr>
                        <w:t>Registration Number:</w:t>
                      </w:r>
                    </w:p>
                    <w:p w:rsidR="00785CB9" w:rsidRDefault="00785CB9" w:rsidP="00785CB9">
                      <w:pPr>
                        <w:rPr>
                          <w:rFonts w:ascii="Berlin Sans FB Demi" w:hAnsi="Berlin Sans FB Demi"/>
                          <w:sz w:val="28"/>
                        </w:rPr>
                      </w:pPr>
                    </w:p>
                    <w:p w:rsidR="00785CB9" w:rsidRDefault="00785CB9" w:rsidP="00785CB9">
                      <w:pPr>
                        <w:rPr>
                          <w:rFonts w:ascii="Berlin Sans FB Demi" w:hAnsi="Berlin Sans FB Demi"/>
                          <w:sz w:val="28"/>
                        </w:rPr>
                      </w:pPr>
                      <w:r>
                        <w:rPr>
                          <w:rFonts w:ascii="Berlin Sans FB Demi" w:hAnsi="Berlin Sans FB Demi"/>
                          <w:sz w:val="28"/>
                        </w:rPr>
                        <w:t>Exam Center:</w:t>
                      </w:r>
                    </w:p>
                    <w:p w:rsidR="00785CB9" w:rsidRDefault="00785CB9" w:rsidP="00785CB9">
                      <w:pPr>
                        <w:jc w:val="center"/>
                      </w:pPr>
                      <w:r>
                        <w:rPr>
                          <w:rFonts w:ascii="Berlin Sans FB Demi" w:hAnsi="Berlin Sans FB Demi"/>
                          <w:sz w:val="28"/>
                        </w:rPr>
                        <w:tab/>
                      </w:r>
                    </w:p>
                  </w:txbxContent>
                </v:textbox>
              </v:shape>
            </w:pict>
          </mc:Fallback>
        </mc:AlternateContent>
      </w:r>
      <w:r w:rsidRPr="003470F4">
        <w:rPr>
          <w:rFonts w:ascii="Book Antiqua" w:hAnsi="Book Antiqua" w:cstheme="majorBidi"/>
          <w:noProof/>
          <w:sz w:val="24"/>
          <w:szCs w:val="24"/>
        </w:rPr>
        <mc:AlternateContent>
          <mc:Choice Requires="wps">
            <w:drawing>
              <wp:anchor distT="0" distB="0" distL="114300" distR="114300" simplePos="0" relativeHeight="251660288" behindDoc="0" locked="0" layoutInCell="1" allowOverlap="1" wp14:anchorId="1DD6A1C4" wp14:editId="4E08A722">
                <wp:simplePos x="0" y="0"/>
                <wp:positionH relativeFrom="column">
                  <wp:posOffset>2962275</wp:posOffset>
                </wp:positionH>
                <wp:positionV relativeFrom="paragraph">
                  <wp:posOffset>1240155</wp:posOffset>
                </wp:positionV>
                <wp:extent cx="2895600" cy="1619250"/>
                <wp:effectExtent l="19050" t="15875" r="19050" b="127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785CB9" w:rsidRDefault="00785CB9" w:rsidP="00785CB9">
                            <w:pPr>
                              <w:jc w:val="center"/>
                              <w:rPr>
                                <w:rFonts w:ascii="Berlin Sans FB Demi" w:hAnsi="Berlin Sans FB Demi"/>
                              </w:rPr>
                            </w:pPr>
                          </w:p>
                          <w:p w:rsidR="00785CB9" w:rsidRDefault="00785CB9" w:rsidP="00785CB9">
                            <w:pPr>
                              <w:jc w:val="center"/>
                              <w:rPr>
                                <w:rFonts w:ascii="Berlin Sans FB Demi" w:hAnsi="Berlin Sans FB Demi"/>
                              </w:rPr>
                            </w:pPr>
                            <w:r>
                              <w:rPr>
                                <w:rFonts w:ascii="Berlin Sans FB Demi" w:hAnsi="Berlin Sans FB Demi"/>
                                <w:sz w:val="28"/>
                              </w:rPr>
                              <w:t>Professional</w:t>
                            </w:r>
                          </w:p>
                          <w:p w:rsidR="00785CB9" w:rsidRDefault="00785CB9" w:rsidP="00785CB9">
                            <w:pPr>
                              <w:jc w:val="center"/>
                              <w:rPr>
                                <w:rFonts w:ascii="Berlin Sans FB Demi" w:hAnsi="Berlin Sans FB Demi"/>
                              </w:rPr>
                            </w:pPr>
                          </w:p>
                          <w:p w:rsidR="00785CB9" w:rsidRDefault="00785CB9" w:rsidP="00785CB9">
                            <w:pPr>
                              <w:jc w:val="center"/>
                              <w:rPr>
                                <w:rFonts w:ascii="Berlin Sans FB Demi" w:hAnsi="Berlin Sans FB Demi"/>
                              </w:rPr>
                            </w:pPr>
                            <w:r>
                              <w:rPr>
                                <w:rFonts w:ascii="Berlin Sans FB Demi" w:hAnsi="Berlin Sans FB Demi"/>
                              </w:rPr>
                              <w:t>Course Code</w:t>
                            </w:r>
                          </w:p>
                          <w:p w:rsidR="00785CB9" w:rsidRDefault="00785CB9" w:rsidP="00785CB9">
                            <w:pPr>
                              <w:jc w:val="center"/>
                              <w:rPr>
                                <w:rFonts w:ascii="Algerian" w:hAnsi="Algerian"/>
                                <w:sz w:val="32"/>
                              </w:rPr>
                            </w:pPr>
                          </w:p>
                          <w:p w:rsidR="00785CB9" w:rsidRPr="0064080D" w:rsidRDefault="00785CB9" w:rsidP="00785CB9">
                            <w:pPr>
                              <w:jc w:val="center"/>
                              <w:rPr>
                                <w:rFonts w:ascii="Algerian" w:hAnsi="Algerian"/>
                                <w:sz w:val="32"/>
                              </w:rPr>
                            </w:pPr>
                            <w:r>
                              <w:rPr>
                                <w:rFonts w:ascii="Algerian" w:hAnsi="Algerian"/>
                                <w:sz w:val="32"/>
                              </w:rPr>
                              <w:t>P-501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785CB9" w:rsidRDefault="00785CB9" w:rsidP="00785CB9">
                      <w:pPr>
                        <w:jc w:val="center"/>
                        <w:rPr>
                          <w:rFonts w:ascii="Berlin Sans FB Demi" w:hAnsi="Berlin Sans FB Demi"/>
                        </w:rPr>
                      </w:pPr>
                    </w:p>
                    <w:p w:rsidR="00785CB9" w:rsidRDefault="00785CB9" w:rsidP="00785CB9">
                      <w:pPr>
                        <w:jc w:val="center"/>
                        <w:rPr>
                          <w:rFonts w:ascii="Berlin Sans FB Demi" w:hAnsi="Berlin Sans FB Demi"/>
                        </w:rPr>
                      </w:pPr>
                      <w:r>
                        <w:rPr>
                          <w:rFonts w:ascii="Berlin Sans FB Demi" w:hAnsi="Berlin Sans FB Demi"/>
                          <w:sz w:val="28"/>
                        </w:rPr>
                        <w:t>Professional</w:t>
                      </w:r>
                    </w:p>
                    <w:p w:rsidR="00785CB9" w:rsidRDefault="00785CB9" w:rsidP="00785CB9">
                      <w:pPr>
                        <w:jc w:val="center"/>
                        <w:rPr>
                          <w:rFonts w:ascii="Berlin Sans FB Demi" w:hAnsi="Berlin Sans FB Demi"/>
                        </w:rPr>
                      </w:pPr>
                    </w:p>
                    <w:p w:rsidR="00785CB9" w:rsidRDefault="00785CB9" w:rsidP="00785CB9">
                      <w:pPr>
                        <w:jc w:val="center"/>
                        <w:rPr>
                          <w:rFonts w:ascii="Berlin Sans FB Demi" w:hAnsi="Berlin Sans FB Demi"/>
                        </w:rPr>
                      </w:pPr>
                      <w:r>
                        <w:rPr>
                          <w:rFonts w:ascii="Berlin Sans FB Demi" w:hAnsi="Berlin Sans FB Demi"/>
                        </w:rPr>
                        <w:t>Course Code</w:t>
                      </w:r>
                    </w:p>
                    <w:p w:rsidR="00785CB9" w:rsidRDefault="00785CB9" w:rsidP="00785CB9">
                      <w:pPr>
                        <w:jc w:val="center"/>
                        <w:rPr>
                          <w:rFonts w:ascii="Algerian" w:hAnsi="Algerian"/>
                          <w:sz w:val="32"/>
                        </w:rPr>
                      </w:pPr>
                    </w:p>
                    <w:p w:rsidR="00785CB9" w:rsidRPr="0064080D" w:rsidRDefault="00785CB9" w:rsidP="00785CB9">
                      <w:pPr>
                        <w:jc w:val="center"/>
                        <w:rPr>
                          <w:rFonts w:ascii="Algerian" w:hAnsi="Algerian"/>
                          <w:sz w:val="32"/>
                        </w:rPr>
                      </w:pPr>
                      <w:r>
                        <w:rPr>
                          <w:rFonts w:ascii="Algerian" w:hAnsi="Algerian"/>
                          <w:sz w:val="32"/>
                        </w:rPr>
                        <w:t>P-501</w:t>
                      </w:r>
                    </w:p>
                  </w:txbxContent>
                </v:textbox>
              </v:shape>
            </w:pict>
          </mc:Fallback>
        </mc:AlternateContent>
      </w:r>
      <w:r w:rsidRPr="003470F4">
        <w:rPr>
          <w:rFonts w:ascii="Book Antiqua" w:hAnsi="Book Antiqua" w:cstheme="majorBidi"/>
          <w:noProof/>
          <w:sz w:val="24"/>
          <w:szCs w:val="24"/>
        </w:rPr>
        <mc:AlternateContent>
          <mc:Choice Requires="wps">
            <w:drawing>
              <wp:anchor distT="0" distB="0" distL="114300" distR="114300" simplePos="0" relativeHeight="251661312" behindDoc="0" locked="0" layoutInCell="1" allowOverlap="1" wp14:anchorId="3D008F67" wp14:editId="598A4A44">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785CB9" w:rsidRDefault="00785CB9" w:rsidP="00785CB9">
                            <w:pPr>
                              <w:jc w:val="center"/>
                              <w:rPr>
                                <w:rFonts w:ascii="Copperplate Gothic Bold" w:hAnsi="Copperplate Gothic Bold"/>
                                <w:sz w:val="44"/>
                              </w:rPr>
                            </w:pPr>
                          </w:p>
                          <w:p w:rsidR="00785CB9" w:rsidRDefault="00785CB9" w:rsidP="00785CB9">
                            <w:pPr>
                              <w:jc w:val="center"/>
                              <w:rPr>
                                <w:rFonts w:ascii="Copperplate Gothic Bold" w:hAnsi="Copperplate Gothic Bold"/>
                                <w:sz w:val="44"/>
                              </w:rPr>
                            </w:pPr>
                            <w:r>
                              <w:rPr>
                                <w:rFonts w:ascii="Copperplate Gothic Bold" w:hAnsi="Copperplate Gothic Bold"/>
                                <w:sz w:val="44"/>
                              </w:rPr>
                              <w:t>Corporate Law and Governance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785CB9" w:rsidRDefault="00785CB9" w:rsidP="00785CB9">
                      <w:pPr>
                        <w:jc w:val="center"/>
                        <w:rPr>
                          <w:rFonts w:ascii="Copperplate Gothic Bold" w:hAnsi="Copperplate Gothic Bold"/>
                          <w:sz w:val="44"/>
                        </w:rPr>
                      </w:pPr>
                    </w:p>
                    <w:p w:rsidR="00785CB9" w:rsidRDefault="00785CB9" w:rsidP="00785CB9">
                      <w:pPr>
                        <w:jc w:val="center"/>
                        <w:rPr>
                          <w:rFonts w:ascii="Copperplate Gothic Bold" w:hAnsi="Copperplate Gothic Bold"/>
                          <w:sz w:val="44"/>
                        </w:rPr>
                      </w:pPr>
                      <w:r>
                        <w:rPr>
                          <w:rFonts w:ascii="Copperplate Gothic Bold" w:hAnsi="Copperplate Gothic Bold"/>
                          <w:sz w:val="44"/>
                        </w:rPr>
                        <w:t>Corporate Law and Governance</w:t>
                      </w:r>
                    </w:p>
                  </w:txbxContent>
                </v:textbox>
              </v:shape>
            </w:pict>
          </mc:Fallback>
        </mc:AlternateContent>
      </w:r>
      <w:r w:rsidRPr="003470F4">
        <w:rPr>
          <w:rFonts w:ascii="Book Antiqua" w:hAnsi="Book Antiqua" w:cstheme="majorBidi"/>
          <w:noProof/>
          <w:sz w:val="24"/>
          <w:szCs w:val="24"/>
        </w:rPr>
        <mc:AlternateContent>
          <mc:Choice Requires="wps">
            <w:drawing>
              <wp:anchor distT="0" distB="0" distL="114300" distR="114300" simplePos="0" relativeHeight="251662336" behindDoc="0" locked="0" layoutInCell="1" allowOverlap="1" wp14:anchorId="29500977" wp14:editId="7E87F03F">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2E476A" w:rsidRPr="00C03376" w:rsidRDefault="002E476A" w:rsidP="002E476A">
                            <w:pPr>
                              <w:rPr>
                                <w:rFonts w:ascii="Arial" w:hAnsi="Arial" w:cs="Arial"/>
                                <w:b/>
                                <w:sz w:val="18"/>
                              </w:rPr>
                            </w:pPr>
                            <w:r w:rsidRPr="00C03376">
                              <w:rPr>
                                <w:rFonts w:ascii="Arial" w:hAnsi="Arial" w:cs="Arial"/>
                                <w:b/>
                                <w:sz w:val="18"/>
                              </w:rPr>
                              <w:t>Time allowed</w:t>
                            </w:r>
                          </w:p>
                          <w:p w:rsidR="002E476A" w:rsidRPr="00C03376" w:rsidRDefault="002E476A" w:rsidP="002E476A">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2E476A" w:rsidRPr="00C03376" w:rsidRDefault="002E476A" w:rsidP="002E476A">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785CB9" w:rsidRPr="00905C83" w:rsidRDefault="00785CB9" w:rsidP="00785CB9">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2E476A" w:rsidRPr="00C03376" w:rsidRDefault="002E476A" w:rsidP="002E476A">
                      <w:pPr>
                        <w:rPr>
                          <w:rFonts w:ascii="Arial" w:hAnsi="Arial" w:cs="Arial"/>
                          <w:b/>
                          <w:sz w:val="18"/>
                        </w:rPr>
                      </w:pPr>
                      <w:r w:rsidRPr="00C03376">
                        <w:rPr>
                          <w:rFonts w:ascii="Arial" w:hAnsi="Arial" w:cs="Arial"/>
                          <w:b/>
                          <w:sz w:val="18"/>
                        </w:rPr>
                        <w:t>Time allowed</w:t>
                      </w:r>
                    </w:p>
                    <w:p w:rsidR="002E476A" w:rsidRPr="00C03376" w:rsidRDefault="002E476A" w:rsidP="002E476A">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2E476A" w:rsidRPr="00C03376" w:rsidRDefault="002E476A" w:rsidP="002E476A">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785CB9" w:rsidRPr="00905C83" w:rsidRDefault="00785CB9" w:rsidP="00785CB9">
                      <w:pPr>
                        <w:rPr>
                          <w:rFonts w:ascii="Arial" w:hAnsi="Arial"/>
                        </w:rPr>
                      </w:pPr>
                    </w:p>
                  </w:txbxContent>
                </v:textbox>
              </v:shape>
            </w:pict>
          </mc:Fallback>
        </mc:AlternateContent>
      </w:r>
      <w:r w:rsidRPr="003470F4">
        <w:rPr>
          <w:rFonts w:ascii="Book Antiqua" w:hAnsi="Book Antiqua" w:cstheme="majorBidi"/>
          <w:noProof/>
          <w:sz w:val="24"/>
          <w:szCs w:val="24"/>
        </w:rPr>
        <mc:AlternateContent>
          <mc:Choice Requires="wps">
            <w:drawing>
              <wp:anchor distT="0" distB="0" distL="114300" distR="114300" simplePos="0" relativeHeight="251663360" behindDoc="0" locked="0" layoutInCell="1" allowOverlap="1" wp14:anchorId="40188ECF" wp14:editId="092B60A9">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2E476A" w:rsidRDefault="002E476A" w:rsidP="002E476A">
                            <w:pPr>
                              <w:autoSpaceDE w:val="0"/>
                              <w:autoSpaceDN w:val="0"/>
                              <w:adjustRightInd w:val="0"/>
                              <w:jc w:val="both"/>
                              <w:rPr>
                                <w:rFonts w:ascii="Arial" w:hAnsi="Arial" w:cs="Arial"/>
                                <w:b/>
                                <w:bCs/>
                                <w:sz w:val="18"/>
                              </w:rPr>
                            </w:pPr>
                            <w:r w:rsidRPr="00C03376">
                              <w:rPr>
                                <w:rFonts w:ascii="Arial" w:hAnsi="Arial" w:cs="Arial"/>
                                <w:b/>
                                <w:bCs/>
                                <w:sz w:val="18"/>
                              </w:rPr>
                              <w:t>N</w:t>
                            </w:r>
                            <w:r>
                              <w:rPr>
                                <w:rFonts w:ascii="Arial" w:hAnsi="Arial" w:cs="Arial"/>
                                <w:b/>
                                <w:bCs/>
                                <w:sz w:val="18"/>
                              </w:rPr>
                              <w:t>otes:</w:t>
                            </w:r>
                          </w:p>
                          <w:p w:rsidR="002E476A" w:rsidRPr="00C03376" w:rsidRDefault="002E476A" w:rsidP="002E476A">
                            <w:pPr>
                              <w:autoSpaceDE w:val="0"/>
                              <w:autoSpaceDN w:val="0"/>
                              <w:adjustRightInd w:val="0"/>
                              <w:jc w:val="both"/>
                              <w:rPr>
                                <w:rFonts w:ascii="Arial" w:hAnsi="Arial" w:cs="Arial"/>
                                <w:sz w:val="18"/>
                              </w:rPr>
                            </w:pPr>
                          </w:p>
                          <w:p w:rsidR="002E476A" w:rsidRDefault="002E476A" w:rsidP="002E476A">
                            <w:pPr>
                              <w:numPr>
                                <w:ilvl w:val="0"/>
                                <w:numId w:val="1"/>
                              </w:numPr>
                              <w:autoSpaceDE w:val="0"/>
                              <w:autoSpaceDN w:val="0"/>
                              <w:adjustRightInd w:val="0"/>
                              <w:jc w:val="both"/>
                              <w:rPr>
                                <w:rFonts w:ascii="Arial" w:hAnsi="Arial" w:cs="Arial"/>
                                <w:sz w:val="18"/>
                              </w:rPr>
                            </w:pPr>
                            <w:r>
                              <w:rPr>
                                <w:rFonts w:ascii="Arial" w:hAnsi="Arial" w:cs="Arial"/>
                                <w:sz w:val="18"/>
                              </w:rPr>
                              <w:t>Attempt any five questions.</w:t>
                            </w:r>
                          </w:p>
                          <w:p w:rsidR="002E476A" w:rsidRDefault="002E476A" w:rsidP="002E476A">
                            <w:pPr>
                              <w:numPr>
                                <w:ilvl w:val="0"/>
                                <w:numId w:val="1"/>
                              </w:numPr>
                              <w:autoSpaceDE w:val="0"/>
                              <w:autoSpaceDN w:val="0"/>
                              <w:adjustRightInd w:val="0"/>
                              <w:jc w:val="both"/>
                              <w:rPr>
                                <w:rFonts w:ascii="Arial" w:hAnsi="Arial" w:cs="Arial"/>
                                <w:sz w:val="18"/>
                              </w:rPr>
                            </w:pPr>
                            <w:r w:rsidRPr="00C03376">
                              <w:rPr>
                                <w:rFonts w:ascii="Arial" w:hAnsi="Arial" w:cs="Arial"/>
                                <w:sz w:val="18"/>
                              </w:rPr>
                              <w:t xml:space="preserve">Answers are expected to </w:t>
                            </w:r>
                            <w:r>
                              <w:rPr>
                                <w:rFonts w:ascii="Arial" w:hAnsi="Arial" w:cs="Arial"/>
                                <w:sz w:val="18"/>
                              </w:rPr>
                              <w:t>b</w:t>
                            </w:r>
                            <w:r w:rsidRPr="00C03376">
                              <w:rPr>
                                <w:rFonts w:ascii="Arial" w:hAnsi="Arial" w:cs="Arial"/>
                                <w:sz w:val="18"/>
                              </w:rPr>
                              <w:t xml:space="preserve">e precise, to the point and well written. </w:t>
                            </w:r>
                          </w:p>
                          <w:p w:rsidR="002E476A" w:rsidRPr="004F7929" w:rsidRDefault="002E476A" w:rsidP="002E476A">
                            <w:pPr>
                              <w:pStyle w:val="ListParagraph"/>
                              <w:numPr>
                                <w:ilvl w:val="0"/>
                                <w:numId w:val="1"/>
                              </w:numPr>
                              <w:jc w:val="both"/>
                              <w:rPr>
                                <w:rFonts w:ascii="Arial" w:hAnsi="Arial"/>
                                <w:sz w:val="24"/>
                              </w:rPr>
                            </w:pPr>
                            <w:r w:rsidRPr="00C03376">
                              <w:rPr>
                                <w:rFonts w:ascii="Arial" w:hAnsi="Arial"/>
                                <w:color w:val="000000"/>
                                <w:sz w:val="18"/>
                              </w:rPr>
                              <w:t>Neatness and style will be taken into account in marking the papers.</w:t>
                            </w:r>
                          </w:p>
                          <w:p w:rsidR="00785CB9" w:rsidRPr="00E02467" w:rsidRDefault="00785CB9" w:rsidP="002E476A">
                            <w:pPr>
                              <w:pStyle w:val="ListParagraph"/>
                              <w:jc w:val="both"/>
                              <w:rPr>
                                <w:rFonts w:ascii="Arial" w:hAnsi="Arial"/>
                                <w:sz w:val="20"/>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2E476A" w:rsidRDefault="002E476A" w:rsidP="002E476A">
                      <w:pPr>
                        <w:autoSpaceDE w:val="0"/>
                        <w:autoSpaceDN w:val="0"/>
                        <w:adjustRightInd w:val="0"/>
                        <w:jc w:val="both"/>
                        <w:rPr>
                          <w:rFonts w:ascii="Arial" w:hAnsi="Arial" w:cs="Arial"/>
                          <w:b/>
                          <w:bCs/>
                          <w:sz w:val="18"/>
                        </w:rPr>
                      </w:pPr>
                      <w:r w:rsidRPr="00C03376">
                        <w:rPr>
                          <w:rFonts w:ascii="Arial" w:hAnsi="Arial" w:cs="Arial"/>
                          <w:b/>
                          <w:bCs/>
                          <w:sz w:val="18"/>
                        </w:rPr>
                        <w:t>N</w:t>
                      </w:r>
                      <w:r>
                        <w:rPr>
                          <w:rFonts w:ascii="Arial" w:hAnsi="Arial" w:cs="Arial"/>
                          <w:b/>
                          <w:bCs/>
                          <w:sz w:val="18"/>
                        </w:rPr>
                        <w:t>otes:</w:t>
                      </w:r>
                    </w:p>
                    <w:p w:rsidR="002E476A" w:rsidRPr="00C03376" w:rsidRDefault="002E476A" w:rsidP="002E476A">
                      <w:pPr>
                        <w:autoSpaceDE w:val="0"/>
                        <w:autoSpaceDN w:val="0"/>
                        <w:adjustRightInd w:val="0"/>
                        <w:jc w:val="both"/>
                        <w:rPr>
                          <w:rFonts w:ascii="Arial" w:hAnsi="Arial" w:cs="Arial"/>
                          <w:sz w:val="18"/>
                        </w:rPr>
                      </w:pPr>
                    </w:p>
                    <w:p w:rsidR="002E476A" w:rsidRDefault="002E476A" w:rsidP="002E476A">
                      <w:pPr>
                        <w:numPr>
                          <w:ilvl w:val="0"/>
                          <w:numId w:val="1"/>
                        </w:numPr>
                        <w:autoSpaceDE w:val="0"/>
                        <w:autoSpaceDN w:val="0"/>
                        <w:adjustRightInd w:val="0"/>
                        <w:jc w:val="both"/>
                        <w:rPr>
                          <w:rFonts w:ascii="Arial" w:hAnsi="Arial" w:cs="Arial"/>
                          <w:sz w:val="18"/>
                        </w:rPr>
                      </w:pPr>
                      <w:r>
                        <w:rPr>
                          <w:rFonts w:ascii="Arial" w:hAnsi="Arial" w:cs="Arial"/>
                          <w:sz w:val="18"/>
                        </w:rPr>
                        <w:t>Attempt any five questions.</w:t>
                      </w:r>
                    </w:p>
                    <w:p w:rsidR="002E476A" w:rsidRDefault="002E476A" w:rsidP="002E476A">
                      <w:pPr>
                        <w:numPr>
                          <w:ilvl w:val="0"/>
                          <w:numId w:val="1"/>
                        </w:numPr>
                        <w:autoSpaceDE w:val="0"/>
                        <w:autoSpaceDN w:val="0"/>
                        <w:adjustRightInd w:val="0"/>
                        <w:jc w:val="both"/>
                        <w:rPr>
                          <w:rFonts w:ascii="Arial" w:hAnsi="Arial" w:cs="Arial"/>
                          <w:sz w:val="18"/>
                        </w:rPr>
                      </w:pPr>
                      <w:r w:rsidRPr="00C03376">
                        <w:rPr>
                          <w:rFonts w:ascii="Arial" w:hAnsi="Arial" w:cs="Arial"/>
                          <w:sz w:val="18"/>
                        </w:rPr>
                        <w:t xml:space="preserve">Answers are expected to </w:t>
                      </w:r>
                      <w:r>
                        <w:rPr>
                          <w:rFonts w:ascii="Arial" w:hAnsi="Arial" w:cs="Arial"/>
                          <w:sz w:val="18"/>
                        </w:rPr>
                        <w:t>b</w:t>
                      </w:r>
                      <w:r w:rsidRPr="00C03376">
                        <w:rPr>
                          <w:rFonts w:ascii="Arial" w:hAnsi="Arial" w:cs="Arial"/>
                          <w:sz w:val="18"/>
                        </w:rPr>
                        <w:t xml:space="preserve">e precise, to the point and well written. </w:t>
                      </w:r>
                    </w:p>
                    <w:p w:rsidR="002E476A" w:rsidRPr="004F7929" w:rsidRDefault="002E476A" w:rsidP="002E476A">
                      <w:pPr>
                        <w:pStyle w:val="ListParagraph"/>
                        <w:numPr>
                          <w:ilvl w:val="0"/>
                          <w:numId w:val="1"/>
                        </w:numPr>
                        <w:jc w:val="both"/>
                        <w:rPr>
                          <w:rFonts w:ascii="Arial" w:hAnsi="Arial"/>
                          <w:sz w:val="24"/>
                        </w:rPr>
                      </w:pPr>
                      <w:r w:rsidRPr="00C03376">
                        <w:rPr>
                          <w:rFonts w:ascii="Arial" w:hAnsi="Arial"/>
                          <w:color w:val="000000"/>
                          <w:sz w:val="18"/>
                        </w:rPr>
                        <w:t>Neatness and style will be taken into account in marking the papers.</w:t>
                      </w:r>
                    </w:p>
                    <w:p w:rsidR="00785CB9" w:rsidRPr="00E02467" w:rsidRDefault="00785CB9" w:rsidP="002E476A">
                      <w:pPr>
                        <w:pStyle w:val="ListParagraph"/>
                        <w:jc w:val="both"/>
                        <w:rPr>
                          <w:rFonts w:ascii="Arial" w:hAnsi="Arial"/>
                          <w:sz w:val="20"/>
                          <w:szCs w:val="18"/>
                        </w:rPr>
                      </w:pPr>
                    </w:p>
                  </w:txbxContent>
                </v:textbox>
              </v:shape>
            </w:pict>
          </mc:Fallback>
        </mc:AlternateContent>
      </w:r>
      <w:r w:rsidRPr="003470F4">
        <w:rPr>
          <w:rFonts w:ascii="Book Antiqua" w:hAnsi="Book Antiqua" w:cstheme="majorBidi"/>
          <w:sz w:val="24"/>
          <w:szCs w:val="24"/>
          <w:shd w:val="clear" w:color="auto" w:fill="000000"/>
        </w:rPr>
        <w:br w:type="page"/>
      </w:r>
    </w:p>
    <w:p w:rsidR="00785CB9" w:rsidRPr="003470F4" w:rsidRDefault="00785CB9" w:rsidP="003470F4">
      <w:pPr>
        <w:pStyle w:val="ListParagraph"/>
        <w:spacing w:after="120"/>
        <w:ind w:left="0"/>
        <w:jc w:val="both"/>
        <w:rPr>
          <w:rFonts w:ascii="Book Antiqua" w:hAnsi="Book Antiqua" w:cstheme="majorBidi"/>
          <w:b/>
          <w:bCs/>
          <w:sz w:val="24"/>
          <w:szCs w:val="24"/>
        </w:rPr>
      </w:pPr>
      <w:r w:rsidRPr="003470F4">
        <w:rPr>
          <w:rFonts w:ascii="Book Antiqua" w:hAnsi="Book Antiqua" w:cstheme="majorBidi"/>
          <w:b/>
          <w:bCs/>
          <w:sz w:val="24"/>
          <w:szCs w:val="24"/>
        </w:rPr>
        <w:lastRenderedPageBreak/>
        <w:t xml:space="preserve">Question No 1:- </w:t>
      </w:r>
    </w:p>
    <w:p w:rsidR="00B649ED" w:rsidRPr="003470F4" w:rsidRDefault="00B649ED" w:rsidP="00720858">
      <w:pPr>
        <w:pStyle w:val="ListParagraph"/>
        <w:numPr>
          <w:ilvl w:val="0"/>
          <w:numId w:val="6"/>
        </w:numPr>
        <w:spacing w:after="120" w:line="259" w:lineRule="auto"/>
        <w:rPr>
          <w:rFonts w:ascii="Book Antiqua" w:hAnsi="Book Antiqua"/>
          <w:b/>
          <w:bCs/>
          <w:sz w:val="24"/>
          <w:szCs w:val="24"/>
        </w:rPr>
      </w:pPr>
      <w:r w:rsidRPr="003470F4">
        <w:rPr>
          <w:rFonts w:ascii="Book Antiqua" w:hAnsi="Book Antiqua"/>
          <w:b/>
          <w:bCs/>
          <w:sz w:val="24"/>
          <w:szCs w:val="24"/>
        </w:rPr>
        <w:t>What is the agenda of the statutory meeting?</w:t>
      </w:r>
    </w:p>
    <w:p w:rsidR="00B649ED" w:rsidRPr="003470F4" w:rsidRDefault="00B649ED" w:rsidP="00720858">
      <w:pPr>
        <w:pStyle w:val="ListParagraph"/>
        <w:numPr>
          <w:ilvl w:val="0"/>
          <w:numId w:val="6"/>
        </w:numPr>
        <w:spacing w:after="120" w:line="259" w:lineRule="auto"/>
        <w:ind w:right="-754"/>
        <w:rPr>
          <w:rFonts w:ascii="Book Antiqua" w:hAnsi="Book Antiqua"/>
          <w:b/>
          <w:bCs/>
          <w:sz w:val="24"/>
          <w:szCs w:val="24"/>
        </w:rPr>
      </w:pPr>
      <w:r w:rsidRPr="003470F4">
        <w:rPr>
          <w:rFonts w:ascii="Book Antiqua" w:hAnsi="Book Antiqua"/>
          <w:b/>
          <w:bCs/>
          <w:sz w:val="24"/>
          <w:szCs w:val="24"/>
        </w:rPr>
        <w:t>What is the ordinary business (agenda) in Annual General Meeting (AGM)?</w:t>
      </w:r>
    </w:p>
    <w:p w:rsidR="00B649ED" w:rsidRPr="003470F4" w:rsidRDefault="00B649ED" w:rsidP="00720858">
      <w:pPr>
        <w:pStyle w:val="ListParagraph"/>
        <w:numPr>
          <w:ilvl w:val="0"/>
          <w:numId w:val="6"/>
        </w:numPr>
        <w:spacing w:after="120" w:line="259" w:lineRule="auto"/>
        <w:rPr>
          <w:rFonts w:ascii="Book Antiqua" w:hAnsi="Book Antiqua"/>
          <w:b/>
          <w:bCs/>
          <w:sz w:val="24"/>
          <w:szCs w:val="24"/>
        </w:rPr>
      </w:pPr>
      <w:r w:rsidRPr="003470F4">
        <w:rPr>
          <w:rFonts w:ascii="Book Antiqua" w:hAnsi="Book Antiqua"/>
          <w:b/>
          <w:bCs/>
          <w:sz w:val="24"/>
          <w:szCs w:val="24"/>
        </w:rPr>
        <w:t>What can be the agenda in extra ordinary general meeting of a company?</w:t>
      </w:r>
    </w:p>
    <w:p w:rsidR="00B649ED" w:rsidRPr="003470F4" w:rsidRDefault="00B649ED" w:rsidP="00720858">
      <w:pPr>
        <w:pStyle w:val="ListParagraph"/>
        <w:numPr>
          <w:ilvl w:val="0"/>
          <w:numId w:val="6"/>
        </w:numPr>
        <w:spacing w:after="120" w:line="259" w:lineRule="auto"/>
        <w:rPr>
          <w:rFonts w:ascii="Book Antiqua" w:hAnsi="Book Antiqua"/>
          <w:b/>
          <w:bCs/>
          <w:sz w:val="24"/>
          <w:szCs w:val="24"/>
        </w:rPr>
      </w:pPr>
      <w:proofErr w:type="gramStart"/>
      <w:r w:rsidRPr="003470F4">
        <w:rPr>
          <w:rFonts w:ascii="Book Antiqua" w:hAnsi="Book Antiqua"/>
          <w:b/>
          <w:bCs/>
          <w:sz w:val="24"/>
          <w:szCs w:val="24"/>
        </w:rPr>
        <w:t>Can the AGM can</w:t>
      </w:r>
      <w:proofErr w:type="gramEnd"/>
      <w:r w:rsidRPr="003470F4">
        <w:rPr>
          <w:rFonts w:ascii="Book Antiqua" w:hAnsi="Book Antiqua"/>
          <w:b/>
          <w:bCs/>
          <w:sz w:val="24"/>
          <w:szCs w:val="24"/>
        </w:rPr>
        <w:t xml:space="preserve"> be held other than the registered office of the company?</w:t>
      </w:r>
    </w:p>
    <w:p w:rsidR="00785CB9" w:rsidRPr="003470F4" w:rsidRDefault="00785CB9" w:rsidP="003470F4">
      <w:pPr>
        <w:pStyle w:val="ListParagraph"/>
        <w:spacing w:after="120"/>
        <w:ind w:left="7200"/>
        <w:jc w:val="both"/>
        <w:rPr>
          <w:rFonts w:ascii="Book Antiqua" w:hAnsi="Book Antiqua" w:cstheme="majorBidi"/>
          <w:b/>
          <w:bCs/>
          <w:sz w:val="24"/>
          <w:szCs w:val="24"/>
        </w:rPr>
      </w:pPr>
      <w:r w:rsidRPr="003470F4">
        <w:rPr>
          <w:rFonts w:ascii="Book Antiqua" w:hAnsi="Book Antiqua" w:cstheme="majorBidi"/>
          <w:b/>
          <w:bCs/>
          <w:sz w:val="24"/>
          <w:szCs w:val="24"/>
        </w:rPr>
        <w:t xml:space="preserve">     (20 Marks)</w:t>
      </w:r>
    </w:p>
    <w:p w:rsidR="00946A5D" w:rsidRDefault="00707CD4" w:rsidP="003470F4">
      <w:pPr>
        <w:spacing w:after="120"/>
        <w:jc w:val="both"/>
        <w:rPr>
          <w:rFonts w:ascii="Book Antiqua" w:hAnsi="Book Antiqua" w:cstheme="majorBidi"/>
          <w:b/>
          <w:bCs/>
          <w:sz w:val="24"/>
          <w:szCs w:val="24"/>
        </w:rPr>
      </w:pPr>
      <w:r>
        <w:rPr>
          <w:rFonts w:ascii="Book Antiqua" w:hAnsi="Book Antiqua" w:cstheme="majorBidi"/>
          <w:b/>
          <w:bCs/>
          <w:sz w:val="24"/>
          <w:szCs w:val="24"/>
        </w:rPr>
        <w:t>Answer:</w:t>
      </w:r>
    </w:p>
    <w:p w:rsidR="00707CD4" w:rsidRPr="00FC6419" w:rsidRDefault="00707CD4" w:rsidP="00707CD4">
      <w:pPr>
        <w:jc w:val="both"/>
        <w:rPr>
          <w:rFonts w:ascii="Book Antiqua" w:hAnsi="Book Antiqua"/>
          <w:b/>
          <w:bCs/>
          <w:sz w:val="22"/>
          <w:szCs w:val="22"/>
        </w:rPr>
      </w:pPr>
      <w:proofErr w:type="gramStart"/>
      <w:r w:rsidRPr="00FC6419">
        <w:rPr>
          <w:rFonts w:ascii="Book Antiqua" w:hAnsi="Book Antiqua"/>
          <w:b/>
          <w:bCs/>
          <w:sz w:val="22"/>
          <w:szCs w:val="22"/>
        </w:rPr>
        <w:t>a</w:t>
      </w:r>
      <w:proofErr w:type="gramEnd"/>
      <w:r w:rsidRPr="00FC6419">
        <w:rPr>
          <w:rFonts w:ascii="Book Antiqua" w:hAnsi="Book Antiqua"/>
          <w:b/>
          <w:bCs/>
          <w:sz w:val="22"/>
          <w:szCs w:val="22"/>
        </w:rPr>
        <w:t>:  Statutory Meeting</w:t>
      </w:r>
    </w:p>
    <w:p w:rsidR="00707CD4" w:rsidRPr="00FC6419" w:rsidRDefault="00707CD4" w:rsidP="00707CD4">
      <w:pPr>
        <w:pStyle w:val="ListParagraph"/>
        <w:numPr>
          <w:ilvl w:val="0"/>
          <w:numId w:val="8"/>
        </w:numPr>
        <w:jc w:val="both"/>
        <w:rPr>
          <w:rFonts w:ascii="Book Antiqua" w:hAnsi="Book Antiqua"/>
        </w:rPr>
      </w:pPr>
      <w:r w:rsidRPr="00FC6419">
        <w:rPr>
          <w:rFonts w:ascii="Book Antiqua" w:hAnsi="Book Antiqua"/>
        </w:rPr>
        <w:t>Application: A public company is required to hold a statutory meeting once in its life.</w:t>
      </w:r>
    </w:p>
    <w:p w:rsidR="00707CD4" w:rsidRPr="00FC6419" w:rsidRDefault="00707CD4" w:rsidP="00707CD4">
      <w:pPr>
        <w:pStyle w:val="ListParagraph"/>
        <w:numPr>
          <w:ilvl w:val="0"/>
          <w:numId w:val="8"/>
        </w:numPr>
        <w:jc w:val="both"/>
        <w:rPr>
          <w:rFonts w:ascii="Book Antiqua" w:hAnsi="Book Antiqua"/>
        </w:rPr>
      </w:pPr>
      <w:r w:rsidRPr="00FC6419">
        <w:rPr>
          <w:rFonts w:ascii="Book Antiqua" w:hAnsi="Book Antiqua"/>
        </w:rPr>
        <w:t>Time of holding by new company: The statutory meeting is held within period of no less than 3 months and not more than 6 months from the date of commencement of business by the public company.</w:t>
      </w:r>
    </w:p>
    <w:p w:rsidR="00707CD4" w:rsidRPr="00FC6419" w:rsidRDefault="00707CD4" w:rsidP="00707CD4">
      <w:pPr>
        <w:pStyle w:val="ListParagraph"/>
        <w:numPr>
          <w:ilvl w:val="0"/>
          <w:numId w:val="8"/>
        </w:numPr>
        <w:jc w:val="both"/>
        <w:rPr>
          <w:rFonts w:ascii="Book Antiqua" w:hAnsi="Book Antiqua"/>
        </w:rPr>
      </w:pPr>
      <w:r w:rsidRPr="00FC6419">
        <w:rPr>
          <w:rFonts w:ascii="Book Antiqua" w:hAnsi="Book Antiqua"/>
        </w:rPr>
        <w:t>Time of holding by Converted Company: A public company which is converted from private company within one year of its incorporation in required to hold statutory meeting within period of not less than 3 months and not more than 6 months from the date of conversion. A private company which is converted into public company after one year of its incorporation is exempted from holding statutory meeting as it would have hold its AGM.</w:t>
      </w:r>
    </w:p>
    <w:p w:rsidR="00707CD4" w:rsidRPr="00FC6419" w:rsidRDefault="00707CD4" w:rsidP="00707CD4">
      <w:pPr>
        <w:pStyle w:val="ListParagraph"/>
        <w:numPr>
          <w:ilvl w:val="0"/>
          <w:numId w:val="8"/>
        </w:numPr>
        <w:jc w:val="both"/>
        <w:rPr>
          <w:rFonts w:ascii="Book Antiqua" w:hAnsi="Book Antiqua"/>
        </w:rPr>
      </w:pPr>
      <w:r w:rsidRPr="00FC6419">
        <w:rPr>
          <w:rFonts w:ascii="Book Antiqua" w:hAnsi="Book Antiqua"/>
          <w:b/>
          <w:bCs/>
        </w:rPr>
        <w:t>Agenda:</w:t>
      </w:r>
      <w:r w:rsidRPr="00FC6419">
        <w:rPr>
          <w:rFonts w:ascii="Book Antiqua" w:hAnsi="Book Antiqua"/>
        </w:rPr>
        <w:t xml:space="preserve"> the statutory meeting has one point agenda i.e. to discuss and approve the Statutory Report.</w:t>
      </w:r>
    </w:p>
    <w:p w:rsidR="00707CD4" w:rsidRPr="00FC6419" w:rsidRDefault="00707CD4" w:rsidP="00707CD4">
      <w:pPr>
        <w:pStyle w:val="ListParagraph"/>
        <w:numPr>
          <w:ilvl w:val="0"/>
          <w:numId w:val="8"/>
        </w:numPr>
        <w:jc w:val="both"/>
        <w:rPr>
          <w:rFonts w:ascii="Book Antiqua" w:hAnsi="Book Antiqua"/>
        </w:rPr>
      </w:pPr>
      <w:r w:rsidRPr="00FC6419">
        <w:rPr>
          <w:rFonts w:ascii="Book Antiqua" w:hAnsi="Book Antiqua"/>
        </w:rPr>
        <w:t>Consequence of Non-holding of Statutory Meeting: consequences of non-holding of Statutory Meeting are:-</w:t>
      </w:r>
    </w:p>
    <w:p w:rsidR="00707CD4" w:rsidRPr="00FC6419" w:rsidRDefault="00707CD4" w:rsidP="00707CD4">
      <w:pPr>
        <w:pStyle w:val="ListParagraph"/>
        <w:numPr>
          <w:ilvl w:val="0"/>
          <w:numId w:val="9"/>
        </w:numPr>
        <w:jc w:val="both"/>
        <w:rPr>
          <w:rFonts w:ascii="Book Antiqua" w:hAnsi="Book Antiqua"/>
        </w:rPr>
      </w:pPr>
      <w:r w:rsidRPr="00FC6419">
        <w:rPr>
          <w:rFonts w:ascii="Book Antiqua" w:hAnsi="Book Antiqua"/>
        </w:rPr>
        <w:t>Penal action under section 157 (11).</w:t>
      </w:r>
    </w:p>
    <w:p w:rsidR="00707CD4" w:rsidRPr="00FC6419" w:rsidRDefault="00707CD4" w:rsidP="00707CD4">
      <w:pPr>
        <w:pStyle w:val="ListParagraph"/>
        <w:numPr>
          <w:ilvl w:val="0"/>
          <w:numId w:val="9"/>
        </w:numPr>
        <w:jc w:val="both"/>
        <w:rPr>
          <w:rFonts w:ascii="Book Antiqua" w:hAnsi="Book Antiqua"/>
        </w:rPr>
      </w:pPr>
      <w:r w:rsidRPr="00FC6419">
        <w:rPr>
          <w:rFonts w:ascii="Book Antiqua" w:hAnsi="Book Antiqua"/>
        </w:rPr>
        <w:t>Direction of registrar for holding over-due AGM under section 170.)</w:t>
      </w:r>
    </w:p>
    <w:p w:rsidR="00707CD4" w:rsidRPr="00FC6419" w:rsidRDefault="00707CD4" w:rsidP="00707CD4">
      <w:pPr>
        <w:pStyle w:val="ListParagraph"/>
        <w:numPr>
          <w:ilvl w:val="0"/>
          <w:numId w:val="8"/>
        </w:numPr>
        <w:jc w:val="both"/>
        <w:rPr>
          <w:rFonts w:ascii="Book Antiqua" w:hAnsi="Book Antiqua"/>
        </w:rPr>
      </w:pPr>
      <w:r w:rsidRPr="00FC6419">
        <w:rPr>
          <w:rFonts w:ascii="Book Antiqua" w:hAnsi="Book Antiqua"/>
        </w:rPr>
        <w:t>Board Meeting: The Board of Directors considers and approves Statutory Report and decides to convene the Statutory Meeting.</w:t>
      </w:r>
    </w:p>
    <w:p w:rsidR="00707CD4" w:rsidRPr="00FC6419" w:rsidRDefault="00707CD4" w:rsidP="00707CD4">
      <w:pPr>
        <w:pStyle w:val="ListParagraph"/>
        <w:numPr>
          <w:ilvl w:val="0"/>
          <w:numId w:val="8"/>
        </w:numPr>
        <w:jc w:val="both"/>
        <w:rPr>
          <w:rFonts w:ascii="Book Antiqua" w:hAnsi="Book Antiqua"/>
        </w:rPr>
      </w:pPr>
      <w:r w:rsidRPr="00FC6419">
        <w:rPr>
          <w:rFonts w:ascii="Book Antiqua" w:hAnsi="Book Antiqua"/>
        </w:rPr>
        <w:t>Purpose: The main purpose of the statutory meeting is the approval of allotment of shares, receipt and payment of moneys, expenditures especially the capital expenditures and contracts particularly about underwriting agreements and commission paid. The company also apprises the shareholders about the future plan of the company.</w:t>
      </w:r>
    </w:p>
    <w:p w:rsidR="00707CD4" w:rsidRPr="00FC6419" w:rsidRDefault="00707CD4" w:rsidP="00707CD4">
      <w:pPr>
        <w:pStyle w:val="ListParagraph"/>
        <w:numPr>
          <w:ilvl w:val="0"/>
          <w:numId w:val="8"/>
        </w:numPr>
        <w:jc w:val="both"/>
        <w:rPr>
          <w:rFonts w:ascii="Book Antiqua" w:hAnsi="Book Antiqua"/>
        </w:rPr>
      </w:pPr>
      <w:r w:rsidRPr="00FC6419">
        <w:rPr>
          <w:rFonts w:ascii="Book Antiqua" w:hAnsi="Book Antiqua"/>
        </w:rPr>
        <w:t>Convening Authority: The Statutory Meeting is convened by management only and cannot be requisitioned. In case of non-holding of a Statutory Meeting, the Commission may give direction under section 170 of the Ordinance to hold over-due Statutory Meeting.</w:t>
      </w:r>
    </w:p>
    <w:p w:rsidR="00707CD4" w:rsidRPr="00FC6419" w:rsidRDefault="00707CD4" w:rsidP="00707CD4">
      <w:pPr>
        <w:jc w:val="both"/>
        <w:rPr>
          <w:rFonts w:ascii="Book Antiqua" w:hAnsi="Book Antiqua"/>
          <w:b/>
          <w:bCs/>
          <w:sz w:val="22"/>
          <w:szCs w:val="22"/>
        </w:rPr>
      </w:pPr>
      <w:proofErr w:type="gramStart"/>
      <w:r w:rsidRPr="00FC6419">
        <w:rPr>
          <w:rFonts w:ascii="Book Antiqua" w:hAnsi="Book Antiqua"/>
          <w:b/>
          <w:bCs/>
          <w:sz w:val="22"/>
          <w:szCs w:val="22"/>
        </w:rPr>
        <w:t>b</w:t>
      </w:r>
      <w:proofErr w:type="gramEnd"/>
      <w:r w:rsidRPr="00FC6419">
        <w:rPr>
          <w:rFonts w:ascii="Book Antiqua" w:hAnsi="Book Antiqua"/>
          <w:b/>
          <w:bCs/>
          <w:sz w:val="22"/>
          <w:szCs w:val="22"/>
        </w:rPr>
        <w:t>: Annual General Meeting</w:t>
      </w:r>
    </w:p>
    <w:p w:rsidR="00707CD4" w:rsidRPr="00FC6419" w:rsidRDefault="00707CD4" w:rsidP="00707CD4">
      <w:pPr>
        <w:pStyle w:val="ListParagraph"/>
        <w:numPr>
          <w:ilvl w:val="0"/>
          <w:numId w:val="10"/>
        </w:numPr>
        <w:jc w:val="both"/>
        <w:rPr>
          <w:rFonts w:ascii="Book Antiqua" w:hAnsi="Book Antiqua"/>
        </w:rPr>
      </w:pPr>
      <w:r w:rsidRPr="00FC6419">
        <w:rPr>
          <w:rFonts w:ascii="Book Antiqua" w:hAnsi="Book Antiqua"/>
          <w:b/>
        </w:rPr>
        <w:t>Requirement:</w:t>
      </w:r>
      <w:r w:rsidRPr="00FC6419">
        <w:rPr>
          <w:rFonts w:ascii="Book Antiqua" w:hAnsi="Book Antiqua"/>
        </w:rPr>
        <w:t xml:space="preserve"> Every company is required to hold one annual general meeting in each calendar year.</w:t>
      </w:r>
    </w:p>
    <w:p w:rsidR="00707CD4" w:rsidRPr="00FC6419" w:rsidRDefault="00707CD4" w:rsidP="00707CD4">
      <w:pPr>
        <w:pStyle w:val="ListParagraph"/>
        <w:numPr>
          <w:ilvl w:val="0"/>
          <w:numId w:val="10"/>
        </w:numPr>
        <w:jc w:val="both"/>
        <w:rPr>
          <w:rFonts w:ascii="Book Antiqua" w:hAnsi="Book Antiqua"/>
        </w:rPr>
      </w:pPr>
      <w:r w:rsidRPr="00FC6419">
        <w:rPr>
          <w:rFonts w:ascii="Book Antiqua" w:hAnsi="Book Antiqua"/>
          <w:b/>
        </w:rPr>
        <w:t>First Annual General Meeting:</w:t>
      </w:r>
      <w:r w:rsidRPr="00FC6419">
        <w:rPr>
          <w:rFonts w:ascii="Book Antiqua" w:hAnsi="Book Antiqua"/>
        </w:rPr>
        <w:t xml:space="preserve"> First annual general meeting is held:-</w:t>
      </w:r>
    </w:p>
    <w:p w:rsidR="00707CD4" w:rsidRPr="00FC6419" w:rsidRDefault="00707CD4" w:rsidP="00707CD4">
      <w:pPr>
        <w:pStyle w:val="ListParagraph"/>
        <w:numPr>
          <w:ilvl w:val="0"/>
          <w:numId w:val="11"/>
        </w:numPr>
        <w:jc w:val="both"/>
        <w:rPr>
          <w:rFonts w:ascii="Book Antiqua" w:hAnsi="Book Antiqua"/>
        </w:rPr>
      </w:pPr>
      <w:r w:rsidRPr="00FC6419">
        <w:rPr>
          <w:rFonts w:ascii="Book Antiqua" w:hAnsi="Book Antiqua"/>
        </w:rPr>
        <w:t>Within 18 months from the date of incorporation; and</w:t>
      </w:r>
    </w:p>
    <w:p w:rsidR="00707CD4" w:rsidRPr="00FC6419" w:rsidRDefault="00707CD4" w:rsidP="00707CD4">
      <w:pPr>
        <w:pStyle w:val="ListParagraph"/>
        <w:numPr>
          <w:ilvl w:val="0"/>
          <w:numId w:val="11"/>
        </w:numPr>
        <w:jc w:val="both"/>
        <w:rPr>
          <w:rFonts w:ascii="Book Antiqua" w:hAnsi="Book Antiqua"/>
        </w:rPr>
      </w:pPr>
      <w:r w:rsidRPr="00FC6419">
        <w:rPr>
          <w:rFonts w:ascii="Book Antiqua" w:hAnsi="Book Antiqua"/>
        </w:rPr>
        <w:t>Within 4 months of close of the financial year;</w:t>
      </w:r>
    </w:p>
    <w:p w:rsidR="00707CD4" w:rsidRPr="00FC6419" w:rsidRDefault="00707CD4" w:rsidP="00707CD4">
      <w:pPr>
        <w:pStyle w:val="ListParagraph"/>
        <w:numPr>
          <w:ilvl w:val="0"/>
          <w:numId w:val="12"/>
        </w:numPr>
        <w:jc w:val="both"/>
        <w:rPr>
          <w:rFonts w:ascii="Book Antiqua" w:hAnsi="Book Antiqua"/>
        </w:rPr>
      </w:pPr>
      <w:r w:rsidRPr="00FC6419">
        <w:rPr>
          <w:rFonts w:ascii="Book Antiqua" w:hAnsi="Book Antiqua"/>
          <w:b/>
        </w:rPr>
        <w:t>Board Meeting:</w:t>
      </w:r>
      <w:r w:rsidRPr="00FC6419">
        <w:rPr>
          <w:rFonts w:ascii="Book Antiqua" w:hAnsi="Book Antiqua"/>
        </w:rPr>
        <w:t xml:space="preserve"> The board of directors considers and approves the annual accounts and auditors’ report. The board also gives approval for issue of directors’ report. The board considers each and every item on</w:t>
      </w:r>
      <w:r w:rsidRPr="00FC6419">
        <w:rPr>
          <w:rFonts w:ascii="Book Antiqua" w:hAnsi="Book Antiqua"/>
          <w:b/>
          <w:bCs/>
        </w:rPr>
        <w:t xml:space="preserve"> agenda</w:t>
      </w:r>
      <w:r w:rsidRPr="00FC6419">
        <w:rPr>
          <w:rFonts w:ascii="Book Antiqua" w:hAnsi="Book Antiqua"/>
        </w:rPr>
        <w:t xml:space="preserve"> of the annual general meeting </w:t>
      </w:r>
      <w:r w:rsidRPr="00FC6419">
        <w:rPr>
          <w:rFonts w:ascii="Book Antiqua" w:hAnsi="Book Antiqua"/>
        </w:rPr>
        <w:lastRenderedPageBreak/>
        <w:t>and approval is given for each item. Schedule of election of directors is approved, appointment and remuneration of auditors are proposed and declaration of dividends is recommended. The draft notice is approved and place, date and time of holding of AGM are decided. The secretary is given authorization to issue notice.</w:t>
      </w:r>
    </w:p>
    <w:p w:rsidR="00707CD4" w:rsidRPr="00FC6419" w:rsidRDefault="00707CD4" w:rsidP="00707CD4">
      <w:pPr>
        <w:pStyle w:val="ListParagraph"/>
        <w:numPr>
          <w:ilvl w:val="0"/>
          <w:numId w:val="12"/>
        </w:numPr>
        <w:jc w:val="both"/>
        <w:rPr>
          <w:rFonts w:ascii="Book Antiqua" w:hAnsi="Book Antiqua"/>
        </w:rPr>
      </w:pPr>
      <w:r w:rsidRPr="00FC6419">
        <w:rPr>
          <w:rFonts w:ascii="Book Antiqua" w:hAnsi="Book Antiqua"/>
          <w:b/>
        </w:rPr>
        <w:t>Statement setting out material facts:</w:t>
      </w:r>
      <w:r w:rsidRPr="00FC6419">
        <w:rPr>
          <w:rFonts w:ascii="Book Antiqua" w:hAnsi="Book Antiqua"/>
        </w:rPr>
        <w:t xml:space="preserve"> Where any special business, other than those mentioned above, is to be transacted at a general meeting, a statement setting out all material facts is annexed with the notice in terms of section 160(1)(b) of the Companies Ordinance, 1984.</w:t>
      </w:r>
    </w:p>
    <w:p w:rsidR="00707CD4" w:rsidRPr="00FC6419" w:rsidRDefault="00707CD4" w:rsidP="00707CD4">
      <w:pPr>
        <w:pStyle w:val="ListParagraph"/>
        <w:numPr>
          <w:ilvl w:val="0"/>
          <w:numId w:val="13"/>
        </w:numPr>
        <w:jc w:val="both"/>
        <w:rPr>
          <w:rFonts w:ascii="Book Antiqua" w:hAnsi="Book Antiqua"/>
        </w:rPr>
      </w:pPr>
      <w:r w:rsidRPr="00FC6419">
        <w:rPr>
          <w:rFonts w:ascii="Book Antiqua" w:hAnsi="Book Antiqua"/>
          <w:b/>
        </w:rPr>
        <w:t>Stock Exchange:</w:t>
      </w:r>
      <w:r w:rsidRPr="00FC6419">
        <w:rPr>
          <w:rFonts w:ascii="Book Antiqua" w:hAnsi="Book Antiqua"/>
        </w:rPr>
        <w:t xml:space="preserve"> In case of listed company, intimation of holding of Board of Directors’ meeting and annual general with notice containing agenda is given to the Stock Exchange in accordance with listing regulation.</w:t>
      </w:r>
    </w:p>
    <w:p w:rsidR="00707CD4" w:rsidRPr="00FC6419" w:rsidRDefault="00707CD4" w:rsidP="00707CD4">
      <w:pPr>
        <w:jc w:val="both"/>
        <w:rPr>
          <w:rFonts w:ascii="Book Antiqua" w:hAnsi="Book Antiqua"/>
          <w:b/>
          <w:bCs/>
          <w:color w:val="000000" w:themeColor="text1"/>
          <w:sz w:val="22"/>
          <w:szCs w:val="22"/>
        </w:rPr>
      </w:pPr>
      <w:proofErr w:type="gramStart"/>
      <w:r w:rsidRPr="00FC6419">
        <w:rPr>
          <w:rFonts w:ascii="Book Antiqua" w:hAnsi="Book Antiqua"/>
          <w:b/>
          <w:bCs/>
          <w:color w:val="000000" w:themeColor="text1"/>
          <w:sz w:val="22"/>
          <w:szCs w:val="22"/>
        </w:rPr>
        <w:t>c</w:t>
      </w:r>
      <w:proofErr w:type="gramEnd"/>
      <w:r w:rsidRPr="00FC6419">
        <w:rPr>
          <w:rFonts w:ascii="Book Antiqua" w:hAnsi="Book Antiqua"/>
          <w:b/>
          <w:bCs/>
          <w:color w:val="000000" w:themeColor="text1"/>
          <w:sz w:val="22"/>
          <w:szCs w:val="22"/>
        </w:rPr>
        <w:t>:</w:t>
      </w:r>
      <w:r>
        <w:rPr>
          <w:rFonts w:ascii="Book Antiqua" w:hAnsi="Book Antiqua"/>
          <w:b/>
          <w:bCs/>
          <w:color w:val="000000" w:themeColor="text1"/>
        </w:rPr>
        <w:t xml:space="preserve"> </w:t>
      </w:r>
      <w:r w:rsidRPr="00FC6419">
        <w:rPr>
          <w:rFonts w:ascii="Book Antiqua" w:hAnsi="Book Antiqua" w:cs="Arial"/>
          <w:b/>
          <w:bCs/>
          <w:color w:val="000000" w:themeColor="text1"/>
        </w:rPr>
        <w:t>Extraordinary General Meeting</w:t>
      </w:r>
    </w:p>
    <w:p w:rsidR="00707CD4" w:rsidRPr="00FC6419" w:rsidRDefault="00707CD4" w:rsidP="00707CD4">
      <w:pPr>
        <w:pStyle w:val="NormalWeb"/>
        <w:shd w:val="clear" w:color="auto" w:fill="FFFFFF"/>
        <w:spacing w:before="120" w:beforeAutospacing="0" w:after="120" w:afterAutospacing="0" w:line="336" w:lineRule="atLeast"/>
        <w:rPr>
          <w:rFonts w:ascii="Book Antiqua" w:hAnsi="Book Antiqua" w:cs="Arial"/>
          <w:color w:val="000000" w:themeColor="text1"/>
          <w:sz w:val="22"/>
          <w:szCs w:val="22"/>
        </w:rPr>
      </w:pPr>
      <w:r w:rsidRPr="00FC6419">
        <w:rPr>
          <w:rFonts w:ascii="Book Antiqua" w:hAnsi="Book Antiqua" w:cs="Arial"/>
          <w:color w:val="000000" w:themeColor="text1"/>
          <w:sz w:val="22"/>
          <w:szCs w:val="22"/>
        </w:rPr>
        <w:t>An</w:t>
      </w:r>
      <w:r w:rsidRPr="00FC6419">
        <w:rPr>
          <w:rStyle w:val="apple-converted-space"/>
          <w:rFonts w:ascii="Book Antiqua" w:hAnsi="Book Antiqua" w:cs="Arial"/>
          <w:color w:val="000000" w:themeColor="text1"/>
          <w:sz w:val="22"/>
          <w:szCs w:val="22"/>
        </w:rPr>
        <w:t> </w:t>
      </w:r>
      <w:r w:rsidRPr="00FC6419">
        <w:rPr>
          <w:rFonts w:ascii="Book Antiqua" w:hAnsi="Book Antiqua" w:cs="Arial"/>
          <w:color w:val="000000" w:themeColor="text1"/>
          <w:sz w:val="22"/>
          <w:szCs w:val="22"/>
        </w:rPr>
        <w:t>extraordinary general meeting, commonly abbreviated as</w:t>
      </w:r>
      <w:r w:rsidRPr="00FC6419">
        <w:rPr>
          <w:rStyle w:val="apple-converted-space"/>
          <w:rFonts w:ascii="Book Antiqua" w:hAnsi="Book Antiqua" w:cs="Arial"/>
          <w:color w:val="000000" w:themeColor="text1"/>
          <w:sz w:val="22"/>
          <w:szCs w:val="22"/>
        </w:rPr>
        <w:t> </w:t>
      </w:r>
      <w:r w:rsidRPr="00FC6419">
        <w:rPr>
          <w:rFonts w:ascii="Book Antiqua" w:hAnsi="Book Antiqua" w:cs="Arial"/>
          <w:color w:val="000000" w:themeColor="text1"/>
          <w:sz w:val="22"/>
          <w:szCs w:val="22"/>
        </w:rPr>
        <w:t xml:space="preserve">EGM, is a meeting of members of an </w:t>
      </w:r>
      <w:proofErr w:type="spellStart"/>
      <w:r w:rsidRPr="00FC6419">
        <w:rPr>
          <w:rFonts w:ascii="Book Antiqua" w:hAnsi="Book Antiqua" w:cs="Arial"/>
          <w:color w:val="000000" w:themeColor="text1"/>
          <w:sz w:val="22"/>
          <w:szCs w:val="22"/>
        </w:rPr>
        <w:t>organisation</w:t>
      </w:r>
      <w:proofErr w:type="spellEnd"/>
      <w:r w:rsidRPr="00FC6419">
        <w:rPr>
          <w:rFonts w:ascii="Book Antiqua" w:hAnsi="Book Antiqua" w:cs="Arial"/>
          <w:color w:val="000000" w:themeColor="text1"/>
          <w:sz w:val="22"/>
          <w:szCs w:val="22"/>
        </w:rPr>
        <w:t>, shareholders of a company, or employees of an official body, which occurs at an irregular time.</w:t>
      </w:r>
      <w:hyperlink r:id="rId7" w:anchor="cite_note-1" w:history="1">
        <w:r w:rsidRPr="00FC6419">
          <w:rPr>
            <w:rStyle w:val="Hyperlink"/>
            <w:rFonts w:ascii="Book Antiqua" w:hAnsi="Book Antiqua" w:cs="Arial"/>
            <w:color w:val="000000" w:themeColor="text1"/>
            <w:sz w:val="22"/>
            <w:szCs w:val="22"/>
            <w:u w:val="none"/>
            <w:vertAlign w:val="superscript"/>
          </w:rPr>
          <w:t>[1]</w:t>
        </w:r>
      </w:hyperlink>
      <w:r w:rsidRPr="00FC6419">
        <w:rPr>
          <w:rStyle w:val="apple-converted-space"/>
          <w:rFonts w:ascii="Book Antiqua" w:hAnsi="Book Antiqua" w:cs="Arial"/>
          <w:color w:val="000000" w:themeColor="text1"/>
          <w:sz w:val="22"/>
          <w:szCs w:val="22"/>
        </w:rPr>
        <w:t> </w:t>
      </w:r>
      <w:r w:rsidRPr="00FC6419">
        <w:rPr>
          <w:rFonts w:ascii="Book Antiqua" w:hAnsi="Book Antiqua" w:cs="Arial"/>
          <w:color w:val="000000" w:themeColor="text1"/>
          <w:sz w:val="22"/>
          <w:szCs w:val="22"/>
        </w:rPr>
        <w:t>The term is usually used where the group would ordinarily hold an</w:t>
      </w:r>
      <w:r w:rsidRPr="00FC6419">
        <w:rPr>
          <w:rStyle w:val="apple-converted-space"/>
          <w:rFonts w:ascii="Book Antiqua" w:hAnsi="Book Antiqua" w:cs="Arial"/>
          <w:color w:val="000000" w:themeColor="text1"/>
          <w:sz w:val="22"/>
          <w:szCs w:val="22"/>
        </w:rPr>
        <w:t> </w:t>
      </w:r>
      <w:hyperlink r:id="rId8" w:tooltip="Annual general meeting" w:history="1">
        <w:r w:rsidRPr="00FC6419">
          <w:rPr>
            <w:rStyle w:val="Hyperlink"/>
            <w:rFonts w:ascii="Book Antiqua" w:hAnsi="Book Antiqua" w:cs="Arial"/>
            <w:color w:val="000000" w:themeColor="text1"/>
            <w:sz w:val="22"/>
            <w:szCs w:val="22"/>
            <w:u w:val="none"/>
          </w:rPr>
          <w:t>annual general meeting</w:t>
        </w:r>
      </w:hyperlink>
      <w:r w:rsidRPr="00FC6419">
        <w:rPr>
          <w:rStyle w:val="apple-converted-space"/>
          <w:rFonts w:ascii="Book Antiqua" w:hAnsi="Book Antiqua" w:cs="Arial"/>
          <w:color w:val="000000" w:themeColor="text1"/>
          <w:sz w:val="22"/>
          <w:szCs w:val="22"/>
        </w:rPr>
        <w:t> </w:t>
      </w:r>
      <w:r w:rsidRPr="00FC6419">
        <w:rPr>
          <w:rFonts w:ascii="Book Antiqua" w:hAnsi="Book Antiqua" w:cs="Arial"/>
          <w:color w:val="000000" w:themeColor="text1"/>
          <w:sz w:val="22"/>
          <w:szCs w:val="22"/>
        </w:rPr>
        <w:t xml:space="preserve">(AGM), but where an issue arises which requires the input of the entire membership and is too serious or urgent to wait until the next AGM. Members and/or shareholders must be informed of the purpose of the EGM so that they may attend in a position where they can discuss and exercise intelligent </w:t>
      </w:r>
      <w:proofErr w:type="gramStart"/>
      <w:r w:rsidRPr="00FC6419">
        <w:rPr>
          <w:rFonts w:ascii="Book Antiqua" w:hAnsi="Book Antiqua" w:cs="Arial"/>
          <w:color w:val="000000" w:themeColor="text1"/>
          <w:sz w:val="22"/>
          <w:szCs w:val="22"/>
        </w:rPr>
        <w:t>judgment,</w:t>
      </w:r>
      <w:proofErr w:type="gramEnd"/>
      <w:r w:rsidRPr="00FC6419">
        <w:rPr>
          <w:rFonts w:ascii="Book Antiqua" w:hAnsi="Book Antiqua" w:cs="Arial"/>
          <w:color w:val="000000" w:themeColor="text1"/>
          <w:sz w:val="22"/>
          <w:szCs w:val="22"/>
        </w:rPr>
        <w:t xml:space="preserve"> otherwise any resolutions passed are invalid.</w:t>
      </w:r>
    </w:p>
    <w:p w:rsidR="00707CD4" w:rsidRPr="00DA029E" w:rsidRDefault="00707CD4" w:rsidP="00707CD4">
      <w:pPr>
        <w:outlineLvl w:val="3"/>
        <w:rPr>
          <w:rFonts w:ascii="Book Antiqua" w:hAnsi="Book Antiqua" w:cs="Arial"/>
          <w:b/>
          <w:bCs/>
          <w:color w:val="000000" w:themeColor="text1"/>
          <w:sz w:val="22"/>
          <w:szCs w:val="22"/>
        </w:rPr>
      </w:pPr>
      <w:r w:rsidRPr="00FC6419">
        <w:rPr>
          <w:rFonts w:ascii="Book Antiqua" w:hAnsi="Book Antiqua" w:cs="Arial"/>
          <w:b/>
          <w:bCs/>
          <w:color w:val="000000" w:themeColor="text1"/>
          <w:sz w:val="22"/>
          <w:szCs w:val="22"/>
        </w:rPr>
        <w:t xml:space="preserve">The </w:t>
      </w:r>
      <w:r w:rsidRPr="00DA029E">
        <w:rPr>
          <w:rFonts w:ascii="Book Antiqua" w:hAnsi="Book Antiqua" w:cs="Arial"/>
          <w:b/>
          <w:bCs/>
          <w:color w:val="000000" w:themeColor="text1"/>
          <w:sz w:val="22"/>
          <w:szCs w:val="22"/>
        </w:rPr>
        <w:t>agenda of the Extraordinary General Meeting of Shareholders is as follows:</w:t>
      </w:r>
    </w:p>
    <w:p w:rsidR="00707CD4" w:rsidRPr="00DA029E" w:rsidRDefault="00707CD4" w:rsidP="00707CD4">
      <w:pPr>
        <w:numPr>
          <w:ilvl w:val="0"/>
          <w:numId w:val="14"/>
        </w:numPr>
        <w:spacing w:line="300" w:lineRule="atLeast"/>
        <w:ind w:left="0" w:firstLine="0"/>
        <w:jc w:val="both"/>
        <w:rPr>
          <w:rFonts w:ascii="Book Antiqua" w:hAnsi="Book Antiqua" w:cs="Arial"/>
          <w:color w:val="000000" w:themeColor="text1"/>
          <w:sz w:val="22"/>
          <w:szCs w:val="22"/>
        </w:rPr>
      </w:pPr>
      <w:r w:rsidRPr="00DA029E">
        <w:rPr>
          <w:rFonts w:ascii="Book Antiqua" w:hAnsi="Book Antiqua" w:cs="Arial"/>
          <w:color w:val="000000" w:themeColor="text1"/>
          <w:sz w:val="22"/>
          <w:szCs w:val="22"/>
        </w:rPr>
        <w:t>Election of the Chairman of the General Meeting.</w:t>
      </w:r>
    </w:p>
    <w:p w:rsidR="00707CD4" w:rsidRPr="00FC6419" w:rsidRDefault="00707CD4" w:rsidP="00707CD4">
      <w:pPr>
        <w:numPr>
          <w:ilvl w:val="0"/>
          <w:numId w:val="14"/>
        </w:numPr>
        <w:spacing w:line="300" w:lineRule="atLeast"/>
        <w:ind w:left="0" w:firstLine="0"/>
        <w:jc w:val="both"/>
        <w:rPr>
          <w:rFonts w:ascii="Book Antiqua" w:hAnsi="Book Antiqua" w:cs="Arial"/>
          <w:color w:val="000000" w:themeColor="text1"/>
          <w:sz w:val="22"/>
          <w:szCs w:val="22"/>
        </w:rPr>
      </w:pPr>
      <w:r w:rsidRPr="00FC6419">
        <w:rPr>
          <w:rFonts w:ascii="Book Antiqua" w:hAnsi="Book Antiqua" w:cs="Arial"/>
          <w:color w:val="000000" w:themeColor="text1"/>
          <w:sz w:val="22"/>
          <w:szCs w:val="22"/>
        </w:rPr>
        <w:t>C</w:t>
      </w:r>
      <w:r w:rsidRPr="00DA029E">
        <w:rPr>
          <w:rFonts w:ascii="Book Antiqua" w:hAnsi="Book Antiqua" w:cs="Arial"/>
          <w:color w:val="000000" w:themeColor="text1"/>
          <w:sz w:val="22"/>
          <w:szCs w:val="22"/>
        </w:rPr>
        <w:t>hanges in the Articles of Association</w:t>
      </w:r>
      <w:proofErr w:type="gramStart"/>
      <w:r w:rsidRPr="00DA029E">
        <w:rPr>
          <w:rFonts w:ascii="Book Antiqua" w:hAnsi="Book Antiqua" w:cs="Arial"/>
          <w:color w:val="000000" w:themeColor="text1"/>
          <w:sz w:val="22"/>
          <w:szCs w:val="22"/>
        </w:rPr>
        <w:t>  of</w:t>
      </w:r>
      <w:proofErr w:type="gramEnd"/>
      <w:r w:rsidRPr="00DA029E">
        <w:rPr>
          <w:rFonts w:ascii="Book Antiqua" w:hAnsi="Book Antiqua" w:cs="Arial"/>
          <w:color w:val="000000" w:themeColor="text1"/>
          <w:sz w:val="22"/>
          <w:szCs w:val="22"/>
        </w:rPr>
        <w:t xml:space="preserve"> the Company.</w:t>
      </w:r>
      <w:r w:rsidRPr="00FC6419">
        <w:rPr>
          <w:rFonts w:ascii="Book Antiqua" w:hAnsi="Book Antiqua" w:cs="Arial"/>
          <w:color w:val="000000" w:themeColor="text1"/>
          <w:sz w:val="22"/>
          <w:szCs w:val="22"/>
        </w:rPr>
        <w:t xml:space="preserve"> </w:t>
      </w:r>
    </w:p>
    <w:p w:rsidR="00707CD4" w:rsidRPr="00FC6419" w:rsidRDefault="00707CD4" w:rsidP="00707CD4">
      <w:pPr>
        <w:numPr>
          <w:ilvl w:val="0"/>
          <w:numId w:val="14"/>
        </w:numPr>
        <w:spacing w:line="300" w:lineRule="atLeast"/>
        <w:ind w:left="709" w:hanging="709"/>
        <w:jc w:val="both"/>
        <w:rPr>
          <w:rFonts w:ascii="Book Antiqua" w:hAnsi="Book Antiqua" w:cs="Arial"/>
          <w:color w:val="000000" w:themeColor="text1"/>
          <w:sz w:val="22"/>
          <w:szCs w:val="22"/>
        </w:rPr>
      </w:pPr>
      <w:r w:rsidRPr="00FC6419">
        <w:rPr>
          <w:rFonts w:ascii="Book Antiqua" w:hAnsi="Book Antiqua" w:cs="Arial"/>
          <w:color w:val="000000" w:themeColor="text1"/>
          <w:sz w:val="22"/>
          <w:szCs w:val="22"/>
        </w:rPr>
        <w:t xml:space="preserve">  </w:t>
      </w:r>
      <w:r w:rsidRPr="00FC6419">
        <w:rPr>
          <w:rFonts w:ascii="Book Antiqua" w:hAnsi="Book Antiqua"/>
          <w:sz w:val="22"/>
          <w:szCs w:val="22"/>
        </w:rPr>
        <w:t xml:space="preserve">Renewal of the </w:t>
      </w:r>
      <w:proofErr w:type="spellStart"/>
      <w:r w:rsidRPr="00FC6419">
        <w:rPr>
          <w:rFonts w:ascii="Book Antiqua" w:hAnsi="Book Antiqua"/>
          <w:sz w:val="22"/>
          <w:szCs w:val="22"/>
        </w:rPr>
        <w:t>authorisation</w:t>
      </w:r>
      <w:proofErr w:type="spellEnd"/>
      <w:r w:rsidRPr="00FC6419">
        <w:rPr>
          <w:rFonts w:ascii="Book Antiqua" w:hAnsi="Book Antiqua"/>
          <w:sz w:val="22"/>
          <w:szCs w:val="22"/>
        </w:rPr>
        <w:t xml:space="preserve"> of the board of directors to acquire own shares when such acquisition is required to prevent serious imminent harm to the company.</w:t>
      </w:r>
    </w:p>
    <w:p w:rsidR="00707CD4" w:rsidRPr="00FC6419" w:rsidRDefault="00707CD4" w:rsidP="00707CD4">
      <w:pPr>
        <w:numPr>
          <w:ilvl w:val="0"/>
          <w:numId w:val="14"/>
        </w:numPr>
        <w:spacing w:line="300" w:lineRule="atLeast"/>
        <w:ind w:left="709" w:hanging="709"/>
        <w:jc w:val="both"/>
        <w:rPr>
          <w:rFonts w:ascii="Book Antiqua" w:hAnsi="Book Antiqua" w:cs="Arial"/>
          <w:color w:val="000000" w:themeColor="text1"/>
          <w:sz w:val="22"/>
          <w:szCs w:val="22"/>
        </w:rPr>
      </w:pPr>
      <w:r w:rsidRPr="00FC6419">
        <w:rPr>
          <w:rFonts w:ascii="Book Antiqua" w:hAnsi="Book Antiqua" w:cs="Arial"/>
          <w:color w:val="000000" w:themeColor="text1"/>
          <w:sz w:val="22"/>
          <w:szCs w:val="22"/>
        </w:rPr>
        <w:t xml:space="preserve"> </w:t>
      </w:r>
      <w:r w:rsidRPr="00FC6419">
        <w:rPr>
          <w:rFonts w:ascii="Book Antiqua" w:hAnsi="Book Antiqua"/>
          <w:sz w:val="22"/>
          <w:szCs w:val="22"/>
        </w:rPr>
        <w:t>Restatement and amendment of the articles of association – participation to the general shareholders meeting.</w:t>
      </w:r>
    </w:p>
    <w:p w:rsidR="00707CD4" w:rsidRPr="00FC6419" w:rsidRDefault="00707CD4" w:rsidP="00707CD4">
      <w:pPr>
        <w:pStyle w:val="ListParagraph"/>
        <w:numPr>
          <w:ilvl w:val="0"/>
          <w:numId w:val="14"/>
        </w:numPr>
        <w:ind w:left="0" w:firstLine="0"/>
        <w:jc w:val="both"/>
        <w:rPr>
          <w:rFonts w:ascii="Book Antiqua" w:hAnsi="Book Antiqua"/>
        </w:rPr>
      </w:pPr>
      <w:r w:rsidRPr="00FC6419">
        <w:rPr>
          <w:rFonts w:ascii="Book Antiqua" w:hAnsi="Book Antiqua"/>
        </w:rPr>
        <w:t>Reduction of the share capital – distribution to the shareholders.</w:t>
      </w:r>
    </w:p>
    <w:p w:rsidR="00707CD4" w:rsidRPr="00FC6419" w:rsidRDefault="00707CD4" w:rsidP="00707CD4">
      <w:pPr>
        <w:pStyle w:val="ListParagraph"/>
        <w:numPr>
          <w:ilvl w:val="0"/>
          <w:numId w:val="14"/>
        </w:numPr>
        <w:ind w:left="0" w:firstLine="0"/>
        <w:jc w:val="both"/>
        <w:rPr>
          <w:rFonts w:ascii="Book Antiqua" w:hAnsi="Book Antiqua"/>
        </w:rPr>
      </w:pPr>
      <w:r w:rsidRPr="00FC6419">
        <w:rPr>
          <w:rFonts w:ascii="Book Antiqua" w:hAnsi="Book Antiqua"/>
        </w:rPr>
        <w:t>Capital increase by incorporation of issue premium.</w:t>
      </w:r>
    </w:p>
    <w:p w:rsidR="00707CD4" w:rsidRPr="00FC6419" w:rsidRDefault="00707CD4" w:rsidP="00707CD4">
      <w:pPr>
        <w:jc w:val="both"/>
        <w:rPr>
          <w:rFonts w:ascii="Book Antiqua" w:hAnsi="Book Antiqua"/>
          <w:sz w:val="22"/>
          <w:szCs w:val="22"/>
        </w:rPr>
      </w:pPr>
    </w:p>
    <w:p w:rsidR="00707CD4" w:rsidRPr="00FC6419" w:rsidRDefault="00707CD4" w:rsidP="00707CD4">
      <w:pPr>
        <w:jc w:val="both"/>
        <w:rPr>
          <w:rFonts w:ascii="Book Antiqua" w:hAnsi="Book Antiqua"/>
          <w:b/>
          <w:bCs/>
          <w:sz w:val="22"/>
          <w:szCs w:val="22"/>
        </w:rPr>
      </w:pPr>
      <w:proofErr w:type="gramStart"/>
      <w:r w:rsidRPr="00FC6419">
        <w:rPr>
          <w:rFonts w:ascii="Book Antiqua" w:hAnsi="Book Antiqua"/>
          <w:b/>
          <w:bCs/>
          <w:sz w:val="22"/>
          <w:szCs w:val="22"/>
        </w:rPr>
        <w:t>d</w:t>
      </w:r>
      <w:proofErr w:type="gramEnd"/>
      <w:r w:rsidRPr="00FC6419">
        <w:rPr>
          <w:rFonts w:ascii="Book Antiqua" w:hAnsi="Book Antiqua"/>
          <w:b/>
          <w:bCs/>
          <w:sz w:val="22"/>
          <w:szCs w:val="22"/>
        </w:rPr>
        <w:t>:</w:t>
      </w:r>
      <w:r>
        <w:rPr>
          <w:rFonts w:ascii="Book Antiqua" w:hAnsi="Book Antiqua"/>
          <w:b/>
          <w:bCs/>
        </w:rPr>
        <w:t xml:space="preserve"> </w:t>
      </w:r>
      <w:r w:rsidRPr="00FC6419">
        <w:rPr>
          <w:rFonts w:ascii="Book Antiqua" w:hAnsi="Book Antiqua"/>
          <w:b/>
          <w:sz w:val="22"/>
          <w:szCs w:val="22"/>
        </w:rPr>
        <w:t>Place of Meeting</w:t>
      </w:r>
      <w:r>
        <w:rPr>
          <w:rFonts w:ascii="Book Antiqua" w:hAnsi="Book Antiqua"/>
          <w:b/>
        </w:rPr>
        <w:t>:</w:t>
      </w:r>
    </w:p>
    <w:p w:rsidR="00707CD4" w:rsidRPr="00FC6419" w:rsidRDefault="00707CD4" w:rsidP="00707CD4">
      <w:pPr>
        <w:pStyle w:val="ListParagraph"/>
        <w:numPr>
          <w:ilvl w:val="0"/>
          <w:numId w:val="13"/>
        </w:numPr>
        <w:jc w:val="both"/>
        <w:rPr>
          <w:rFonts w:ascii="Book Antiqua" w:hAnsi="Book Antiqua"/>
        </w:rPr>
      </w:pPr>
      <w:r w:rsidRPr="00FC6419">
        <w:rPr>
          <w:rFonts w:ascii="Book Antiqua" w:hAnsi="Book Antiqua"/>
          <w:b/>
        </w:rPr>
        <w:t>Place of Meeting:</w:t>
      </w:r>
      <w:r w:rsidRPr="00FC6419">
        <w:rPr>
          <w:rFonts w:ascii="Book Antiqua" w:hAnsi="Book Antiqua"/>
        </w:rPr>
        <w:t xml:space="preserve"> Annual General Meeting, in case of listed company, is held in the town where the registered office of the company is situated. However, the Commission may, under special circumstances, allow a company to hold the annual general meeting at some other place.</w:t>
      </w:r>
    </w:p>
    <w:p w:rsidR="00707CD4" w:rsidRPr="00FC6419" w:rsidRDefault="00707CD4" w:rsidP="00707CD4">
      <w:pPr>
        <w:pStyle w:val="ListParagraph"/>
        <w:numPr>
          <w:ilvl w:val="0"/>
          <w:numId w:val="13"/>
        </w:numPr>
        <w:jc w:val="both"/>
        <w:rPr>
          <w:rFonts w:ascii="Book Antiqua" w:hAnsi="Book Antiqua"/>
        </w:rPr>
      </w:pPr>
      <w:r w:rsidRPr="00FC6419">
        <w:rPr>
          <w:rFonts w:ascii="Book Antiqua" w:hAnsi="Book Antiqua"/>
        </w:rPr>
        <w:t>AGM is held within municipal limit of a town or city where the registered office of the company is situated.</w:t>
      </w:r>
    </w:p>
    <w:p w:rsidR="00707CD4" w:rsidRPr="00FC6419" w:rsidRDefault="00707CD4" w:rsidP="00707CD4">
      <w:pPr>
        <w:pStyle w:val="ListParagraph"/>
        <w:numPr>
          <w:ilvl w:val="0"/>
          <w:numId w:val="13"/>
        </w:numPr>
        <w:jc w:val="both"/>
        <w:rPr>
          <w:rFonts w:ascii="Book Antiqua" w:hAnsi="Book Antiqua"/>
        </w:rPr>
      </w:pPr>
      <w:r w:rsidRPr="00FC6419">
        <w:rPr>
          <w:rFonts w:ascii="Book Antiqua" w:hAnsi="Book Antiqua"/>
          <w:b/>
        </w:rPr>
        <w:t>[A]</w:t>
      </w:r>
      <w:r w:rsidRPr="00FC6419">
        <w:rPr>
          <w:rFonts w:ascii="Book Antiqua" w:hAnsi="Book Antiqua"/>
        </w:rPr>
        <w:t xml:space="preserve"> Where the company was a private company, there was no bar of holding such meeting at any other place than in town of the registered office, though in respect of the listed company (public limited company), the Annual General Meeting had to be held in the town of registered office in terms of S. 158 (2) of the Companies Ordinance, 1984___</w:t>
      </w:r>
    </w:p>
    <w:p w:rsidR="00707CD4" w:rsidRPr="00FC6419" w:rsidRDefault="00707CD4" w:rsidP="00707CD4">
      <w:pPr>
        <w:pStyle w:val="ListParagraph"/>
        <w:numPr>
          <w:ilvl w:val="0"/>
          <w:numId w:val="13"/>
        </w:numPr>
        <w:jc w:val="both"/>
        <w:rPr>
          <w:rFonts w:ascii="Book Antiqua" w:hAnsi="Book Antiqua"/>
        </w:rPr>
      </w:pPr>
      <w:r w:rsidRPr="00FC6419">
        <w:rPr>
          <w:rFonts w:ascii="Book Antiqua" w:hAnsi="Book Antiqua"/>
          <w:b/>
        </w:rPr>
        <w:lastRenderedPageBreak/>
        <w:t>Arrangement for Meeting:</w:t>
      </w:r>
      <w:r w:rsidRPr="00FC6419">
        <w:rPr>
          <w:rFonts w:ascii="Book Antiqua" w:hAnsi="Book Antiqua"/>
        </w:rPr>
        <w:t xml:space="preserve"> Arrangement for general meeting are checked and ensured that chairs, mike, lighting, tea, recording of proceedings, attendance slips, poll papers etc. are ready.</w:t>
      </w:r>
    </w:p>
    <w:p w:rsidR="00707CD4" w:rsidRPr="00FC6419" w:rsidRDefault="00707CD4" w:rsidP="00707CD4">
      <w:pPr>
        <w:jc w:val="both"/>
        <w:rPr>
          <w:rFonts w:ascii="Book Antiqua" w:hAnsi="Book Antiqua"/>
          <w:sz w:val="22"/>
          <w:szCs w:val="22"/>
        </w:rPr>
      </w:pPr>
    </w:p>
    <w:p w:rsidR="00707CD4" w:rsidRPr="00FC6419" w:rsidRDefault="00707CD4" w:rsidP="00707CD4">
      <w:pPr>
        <w:spacing w:line="300" w:lineRule="atLeast"/>
        <w:jc w:val="both"/>
        <w:rPr>
          <w:rFonts w:ascii="Book Antiqua" w:hAnsi="Book Antiqua" w:cs="Arial"/>
          <w:color w:val="000000" w:themeColor="text1"/>
          <w:sz w:val="22"/>
          <w:szCs w:val="22"/>
        </w:rPr>
      </w:pPr>
    </w:p>
    <w:p w:rsidR="00707CD4" w:rsidRPr="003470F4" w:rsidRDefault="00707CD4" w:rsidP="003470F4">
      <w:pPr>
        <w:spacing w:after="120"/>
        <w:jc w:val="both"/>
        <w:rPr>
          <w:rFonts w:ascii="Book Antiqua" w:hAnsi="Book Antiqua" w:cstheme="majorBidi"/>
          <w:b/>
          <w:bCs/>
          <w:sz w:val="24"/>
          <w:szCs w:val="24"/>
        </w:rPr>
      </w:pPr>
    </w:p>
    <w:p w:rsidR="00785CB9" w:rsidRPr="003470F4" w:rsidRDefault="00785CB9" w:rsidP="003470F4">
      <w:pPr>
        <w:pStyle w:val="ListParagraph"/>
        <w:spacing w:after="120"/>
        <w:ind w:left="0"/>
        <w:jc w:val="both"/>
        <w:rPr>
          <w:rFonts w:ascii="Book Antiqua" w:hAnsi="Book Antiqua" w:cstheme="majorBidi"/>
          <w:b/>
          <w:bCs/>
          <w:sz w:val="24"/>
          <w:szCs w:val="24"/>
        </w:rPr>
      </w:pPr>
      <w:r w:rsidRPr="003470F4">
        <w:rPr>
          <w:rFonts w:ascii="Book Antiqua" w:hAnsi="Book Antiqua" w:cstheme="majorBidi"/>
          <w:b/>
          <w:bCs/>
          <w:sz w:val="24"/>
          <w:szCs w:val="24"/>
        </w:rPr>
        <w:t>Question No 2:-</w:t>
      </w:r>
    </w:p>
    <w:p w:rsidR="00785CB9" w:rsidRPr="003470F4" w:rsidRDefault="00785CB9" w:rsidP="003470F4">
      <w:pPr>
        <w:autoSpaceDE w:val="0"/>
        <w:autoSpaceDN w:val="0"/>
        <w:adjustRightInd w:val="0"/>
        <w:spacing w:after="120"/>
        <w:jc w:val="both"/>
        <w:rPr>
          <w:rFonts w:ascii="Book Antiqua" w:hAnsi="Book Antiqua" w:cstheme="majorBidi"/>
          <w:b/>
          <w:sz w:val="24"/>
          <w:szCs w:val="24"/>
        </w:rPr>
      </w:pPr>
      <w:r w:rsidRPr="003470F4">
        <w:rPr>
          <w:rFonts w:ascii="Book Antiqua" w:hAnsi="Book Antiqua" w:cstheme="majorBidi"/>
          <w:b/>
          <w:sz w:val="24"/>
          <w:szCs w:val="24"/>
        </w:rPr>
        <w:t>Briefly explain the following two types of conversion of status of companies and their procedure?</w:t>
      </w:r>
    </w:p>
    <w:p w:rsidR="00785CB9" w:rsidRPr="003470F4" w:rsidRDefault="00785CB9" w:rsidP="003470F4">
      <w:pPr>
        <w:autoSpaceDE w:val="0"/>
        <w:autoSpaceDN w:val="0"/>
        <w:adjustRightInd w:val="0"/>
        <w:spacing w:after="120"/>
        <w:jc w:val="both"/>
        <w:rPr>
          <w:rFonts w:ascii="Book Antiqua" w:hAnsi="Book Antiqua" w:cstheme="majorBidi"/>
          <w:b/>
          <w:sz w:val="24"/>
          <w:szCs w:val="24"/>
        </w:rPr>
      </w:pPr>
      <w:r w:rsidRPr="003470F4">
        <w:rPr>
          <w:rFonts w:ascii="Book Antiqua" w:hAnsi="Book Antiqua" w:cstheme="majorBidi"/>
          <w:b/>
          <w:sz w:val="24"/>
          <w:szCs w:val="24"/>
        </w:rPr>
        <w:t xml:space="preserve">a) Private Company into Public Company; </w:t>
      </w:r>
    </w:p>
    <w:p w:rsidR="00785CB9" w:rsidRPr="003470F4" w:rsidRDefault="00785CB9" w:rsidP="003470F4">
      <w:pPr>
        <w:autoSpaceDE w:val="0"/>
        <w:autoSpaceDN w:val="0"/>
        <w:adjustRightInd w:val="0"/>
        <w:spacing w:after="120"/>
        <w:jc w:val="both"/>
        <w:rPr>
          <w:rFonts w:ascii="Book Antiqua" w:hAnsi="Book Antiqua" w:cstheme="majorBidi"/>
          <w:b/>
          <w:sz w:val="24"/>
          <w:szCs w:val="24"/>
        </w:rPr>
      </w:pPr>
      <w:r w:rsidRPr="003470F4">
        <w:rPr>
          <w:rFonts w:ascii="Book Antiqua" w:hAnsi="Book Antiqua" w:cstheme="majorBidi"/>
          <w:b/>
          <w:sz w:val="24"/>
          <w:szCs w:val="24"/>
        </w:rPr>
        <w:t xml:space="preserve">b) Public Company into Private Company; </w:t>
      </w:r>
    </w:p>
    <w:p w:rsidR="00FF36AB" w:rsidRPr="003470F4" w:rsidRDefault="00785CB9" w:rsidP="003470F4">
      <w:pPr>
        <w:pStyle w:val="ListParagraph"/>
        <w:spacing w:after="120"/>
        <w:ind w:left="1080"/>
        <w:jc w:val="both"/>
        <w:rPr>
          <w:rFonts w:ascii="Book Antiqua" w:hAnsi="Book Antiqua" w:cstheme="majorBidi"/>
          <w:b/>
          <w:bCs/>
          <w:sz w:val="24"/>
          <w:szCs w:val="24"/>
        </w:rPr>
      </w:pPr>
      <w:r w:rsidRPr="003470F4">
        <w:rPr>
          <w:rFonts w:ascii="Book Antiqua" w:hAnsi="Book Antiqua" w:cstheme="majorBidi"/>
          <w:bCs/>
          <w:sz w:val="24"/>
          <w:szCs w:val="24"/>
        </w:rPr>
        <w:t xml:space="preserve">                                                                                </w:t>
      </w:r>
      <w:r w:rsidRPr="003470F4">
        <w:rPr>
          <w:rFonts w:ascii="Book Antiqua" w:hAnsi="Book Antiqua" w:cstheme="majorBidi"/>
          <w:b/>
          <w:bCs/>
          <w:sz w:val="24"/>
          <w:szCs w:val="24"/>
        </w:rPr>
        <w:t xml:space="preserve">              (10+10=20 Marks)</w:t>
      </w:r>
    </w:p>
    <w:p w:rsidR="00FF36AB" w:rsidRPr="003470F4" w:rsidRDefault="00FF36AB" w:rsidP="003470F4">
      <w:pPr>
        <w:autoSpaceDE w:val="0"/>
        <w:autoSpaceDN w:val="0"/>
        <w:adjustRightInd w:val="0"/>
        <w:spacing w:after="120"/>
        <w:jc w:val="both"/>
        <w:rPr>
          <w:rFonts w:ascii="Book Antiqua" w:hAnsi="Book Antiqua" w:cstheme="majorBidi"/>
          <w:b/>
          <w:sz w:val="24"/>
          <w:szCs w:val="24"/>
        </w:rPr>
      </w:pPr>
      <w:r w:rsidRPr="003470F4">
        <w:rPr>
          <w:rFonts w:ascii="Book Antiqua" w:hAnsi="Book Antiqua" w:cstheme="majorBidi"/>
          <w:b/>
          <w:sz w:val="24"/>
          <w:szCs w:val="24"/>
        </w:rPr>
        <w:t xml:space="preserve">Answer:-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proofErr w:type="gramStart"/>
      <w:r w:rsidRPr="00707CD4">
        <w:rPr>
          <w:rFonts w:ascii="Book Antiqua" w:hAnsi="Book Antiqua" w:cstheme="majorBidi"/>
          <w:b/>
          <w:bCs/>
          <w:sz w:val="24"/>
          <w:szCs w:val="24"/>
        </w:rPr>
        <w:t>a)</w:t>
      </w:r>
      <w:proofErr w:type="gramEnd"/>
      <w:r w:rsidRPr="00707CD4">
        <w:rPr>
          <w:rFonts w:ascii="Book Antiqua" w:hAnsi="Book Antiqua" w:cstheme="majorBidi"/>
          <w:b/>
          <w:bCs/>
          <w:sz w:val="24"/>
          <w:szCs w:val="24"/>
        </w:rPr>
        <w:t>Conversion</w:t>
      </w:r>
      <w:r w:rsidRPr="003470F4">
        <w:rPr>
          <w:rFonts w:ascii="Book Antiqua" w:hAnsi="Book Antiqua" w:cstheme="majorBidi"/>
          <w:b/>
          <w:bCs/>
          <w:sz w:val="24"/>
          <w:szCs w:val="24"/>
        </w:rPr>
        <w:t xml:space="preserve"> from private company into public company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Section 45 of the Ordinance provides that a private company may convert its status into a public company by altering its articles of association in such a manner that they no longer include the provisions which, under clause (28) of sub-section (1) of section 2 of the Ordinance, are required to be included in the articles of association of a company to constitute it a private company, the company shall: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a) On the date of the alteration, cease to be a private company; and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b) Within a period of fourteen days after the said date, file with the registrar either a prospectus or a statement in lieu prospectus. No approval of any authority for the conversion of status from a private company into public company is required, however the company has to adopt below mentioned stepwise procedure for such conversion. Procedure for the conversion of status of company from private company into public company Following procedure is required for conversion of private company into public company;-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1:- The proposal for conversion of status of private company into public company is firstly discussed by the Board of Directors.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2:- 21 days’ notice accompanied with the proposed special resolution is issued for convening the general meeting of shareholders of the company.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3:- Resolution for conversion of the status from Private Company into Public Company and alteration in Articles of Association is placed before the members as a special resolution. Such special resolution is to be passed by a majority of not less than three-fourth, of such members entitled to vote as are present in person or by proxy at a general meeting.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It may be noted that significant difference in the Articles of both the companies exist and therefore are required to be amended on change of the status.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The resolution not only meant for removal of word “(Private)” from the name of the company, but would also resolve deletion of restriction clauses imposed on private company and substitute of new articles meant for a public company.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lastRenderedPageBreak/>
        <w:t xml:space="preserve">Step 4:- The Company has to increase its directors and shareholders to minimum number i.e. 3 required for Public Company. </w:t>
      </w:r>
    </w:p>
    <w:p w:rsidR="00752A54" w:rsidRPr="003470F4" w:rsidRDefault="00752A54" w:rsidP="003470F4">
      <w:pPr>
        <w:autoSpaceDE w:val="0"/>
        <w:autoSpaceDN w:val="0"/>
        <w:adjustRightInd w:val="0"/>
        <w:spacing w:after="120"/>
        <w:jc w:val="both"/>
        <w:rPr>
          <w:rFonts w:ascii="Book Antiqua" w:hAnsi="Book Antiqua" w:cstheme="majorBidi"/>
          <w:sz w:val="24"/>
          <w:szCs w:val="24"/>
        </w:rPr>
      </w:pP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5:- The company shall file the under-mentioned documents with the registrar concerned:- </w:t>
      </w:r>
    </w:p>
    <w:p w:rsidR="00DD5055" w:rsidRPr="003470F4" w:rsidRDefault="00DD5055" w:rsidP="003470F4">
      <w:pPr>
        <w:autoSpaceDE w:val="0"/>
        <w:autoSpaceDN w:val="0"/>
        <w:adjustRightInd w:val="0"/>
        <w:spacing w:after="120"/>
        <w:jc w:val="both"/>
        <w:rPr>
          <w:rFonts w:ascii="Book Antiqua" w:hAnsi="Book Antiqua" w:cstheme="majorBidi"/>
          <w:sz w:val="24"/>
          <w:szCs w:val="24"/>
        </w:rPr>
      </w:pP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a) Form 26 within 15 days of passing of special resolution.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b) Amended copy of Memorandum and Articles of Association.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c) Prospectus or statement in lieu of prospectus. Prospectus is field by the company which invites the subscription from the general public otherwise Statement in Lieu of Prospectus is filed. Prospectus is prescribed in Part I (Prospectus also required prior approval by the Commission) and Statement in Lieu of Prospectus is prescribed as Part III of the Second Schedule of the Ordinance.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d) Form 3 (allotment of shares to new members/directors in case the new directors are not members of company).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e) Form 27 i.e. list of persons consenting to act as directors.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f) Form 28 (Consent to act as directors)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g) Form 29 (in case of additional directors of the company does not already have three directors required for a public company. </w:t>
      </w:r>
    </w:p>
    <w:p w:rsidR="00CA70BF"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h) Bank Challan being filing fee for each return</w:t>
      </w:r>
    </w:p>
    <w:p w:rsidR="00CA70BF" w:rsidRPr="003470F4" w:rsidRDefault="00CA70BF" w:rsidP="003470F4">
      <w:pPr>
        <w:autoSpaceDE w:val="0"/>
        <w:autoSpaceDN w:val="0"/>
        <w:adjustRightInd w:val="0"/>
        <w:spacing w:after="120"/>
        <w:jc w:val="both"/>
        <w:rPr>
          <w:rFonts w:ascii="Book Antiqua" w:hAnsi="Book Antiqua" w:cstheme="majorBidi"/>
          <w:sz w:val="24"/>
          <w:szCs w:val="24"/>
        </w:rPr>
      </w:pPr>
    </w:p>
    <w:p w:rsidR="00FF36AB" w:rsidRPr="003470F4" w:rsidRDefault="00CA70BF"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St</w:t>
      </w:r>
      <w:r w:rsidR="00FF36AB" w:rsidRPr="003470F4">
        <w:rPr>
          <w:rFonts w:ascii="Book Antiqua" w:hAnsi="Book Antiqua" w:cstheme="majorBidi"/>
          <w:sz w:val="24"/>
          <w:szCs w:val="24"/>
        </w:rPr>
        <w:t xml:space="preserve">ep 6:- The registrar concerned issues filing certificate. He will issue a certificate regarding conversion of private company into public company. </w:t>
      </w:r>
    </w:p>
    <w:p w:rsidR="00CB5FAF" w:rsidRPr="003470F4" w:rsidRDefault="00CB5FAF" w:rsidP="003470F4">
      <w:pPr>
        <w:autoSpaceDE w:val="0"/>
        <w:autoSpaceDN w:val="0"/>
        <w:adjustRightInd w:val="0"/>
        <w:spacing w:after="120"/>
        <w:jc w:val="both"/>
        <w:rPr>
          <w:rFonts w:ascii="Book Antiqua" w:hAnsi="Book Antiqua" w:cstheme="majorBidi"/>
          <w:sz w:val="24"/>
          <w:szCs w:val="24"/>
        </w:rPr>
      </w:pP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7:- The Company may obtain a certified copy of Memorandum and Articles of Association on payment of copying and providing requisite court fee stamps. </w:t>
      </w:r>
    </w:p>
    <w:p w:rsidR="00CB5FAF" w:rsidRPr="003470F4" w:rsidRDefault="00CB5FAF" w:rsidP="003470F4">
      <w:pPr>
        <w:autoSpaceDE w:val="0"/>
        <w:autoSpaceDN w:val="0"/>
        <w:adjustRightInd w:val="0"/>
        <w:spacing w:after="120"/>
        <w:jc w:val="both"/>
        <w:rPr>
          <w:rFonts w:ascii="Book Antiqua" w:hAnsi="Book Antiqua" w:cstheme="majorBidi"/>
          <w:sz w:val="24"/>
          <w:szCs w:val="24"/>
        </w:rPr>
      </w:pP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8:- Change of status is recorded in all letterheads, bills, invoices, seal etc. Copies of Memorandum and Articles of Association are also recorded with the alteration. </w:t>
      </w:r>
    </w:p>
    <w:p w:rsidR="00FF36AB" w:rsidRPr="003470F4" w:rsidRDefault="00FF36AB" w:rsidP="003470F4">
      <w:pPr>
        <w:autoSpaceDE w:val="0"/>
        <w:autoSpaceDN w:val="0"/>
        <w:adjustRightInd w:val="0"/>
        <w:spacing w:after="120"/>
        <w:jc w:val="both"/>
        <w:rPr>
          <w:rFonts w:ascii="Book Antiqua" w:hAnsi="Book Antiqua" w:cstheme="majorBidi"/>
          <w:b/>
          <w:bCs/>
          <w:sz w:val="24"/>
          <w:szCs w:val="24"/>
        </w:rPr>
      </w:pPr>
    </w:p>
    <w:p w:rsidR="00FF36AB" w:rsidRPr="003470F4" w:rsidRDefault="00707CD4" w:rsidP="003470F4">
      <w:pPr>
        <w:autoSpaceDE w:val="0"/>
        <w:autoSpaceDN w:val="0"/>
        <w:adjustRightInd w:val="0"/>
        <w:spacing w:after="120"/>
        <w:jc w:val="both"/>
        <w:rPr>
          <w:rFonts w:ascii="Book Antiqua" w:hAnsi="Book Antiqua" w:cstheme="majorBidi"/>
          <w:sz w:val="24"/>
          <w:szCs w:val="24"/>
        </w:rPr>
      </w:pPr>
      <w:r>
        <w:rPr>
          <w:rFonts w:ascii="Book Antiqua" w:hAnsi="Book Antiqua" w:cstheme="majorBidi"/>
          <w:b/>
          <w:bCs/>
          <w:sz w:val="24"/>
          <w:szCs w:val="24"/>
        </w:rPr>
        <w:t xml:space="preserve">b)  </w:t>
      </w:r>
      <w:r w:rsidR="00FF36AB" w:rsidRPr="003470F4">
        <w:rPr>
          <w:rFonts w:ascii="Book Antiqua" w:hAnsi="Book Antiqua" w:cstheme="majorBidi"/>
          <w:b/>
          <w:bCs/>
          <w:sz w:val="24"/>
          <w:szCs w:val="24"/>
        </w:rPr>
        <w:t xml:space="preserve">Conversion from public company into private company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A public company can be converted into a private company with the prior approval in writing, and subject to such conditions (being regress nature case) as may be imposed by the Securities and Exchange Commission of Pakistan (Commission) in terms of section 44 read with section 28 of the Ordinance in compliance with rules 7, 28, 30, 32, and 34 of the Rules. Under rule 7 of the Rules, where the articles of association of a public company have been amended having the effect of converting its status from public company into a private company, the company is required to file an application, not later than sixty days from the date on which the special resolution seeking such alteration was passed, on Form 2 to the Commission for its approval under section 44 of the Ordinance. </w:t>
      </w:r>
    </w:p>
    <w:p w:rsidR="00FF36AB" w:rsidRPr="003470F4" w:rsidRDefault="00FF36AB" w:rsidP="003470F4">
      <w:pPr>
        <w:autoSpaceDE w:val="0"/>
        <w:autoSpaceDN w:val="0"/>
        <w:adjustRightInd w:val="0"/>
        <w:spacing w:after="120"/>
        <w:jc w:val="both"/>
        <w:rPr>
          <w:rFonts w:ascii="Book Antiqua" w:hAnsi="Book Antiqua" w:cstheme="majorBidi"/>
          <w:b/>
          <w:bCs/>
          <w:sz w:val="24"/>
          <w:szCs w:val="24"/>
        </w:rPr>
      </w:pPr>
    </w:p>
    <w:p w:rsidR="00FF36AB" w:rsidRPr="003470F4" w:rsidRDefault="00FF36AB" w:rsidP="003470F4">
      <w:pPr>
        <w:autoSpaceDE w:val="0"/>
        <w:autoSpaceDN w:val="0"/>
        <w:adjustRightInd w:val="0"/>
        <w:spacing w:after="120"/>
        <w:jc w:val="both"/>
        <w:rPr>
          <w:rFonts w:ascii="Book Antiqua" w:hAnsi="Book Antiqua" w:cstheme="majorBidi"/>
          <w:sz w:val="24"/>
          <w:szCs w:val="24"/>
        </w:rPr>
      </w:pPr>
      <w:proofErr w:type="gramStart"/>
      <w:r w:rsidRPr="003470F4">
        <w:rPr>
          <w:rFonts w:ascii="Book Antiqua" w:hAnsi="Book Antiqua" w:cstheme="majorBidi"/>
          <w:b/>
          <w:bCs/>
          <w:sz w:val="24"/>
          <w:szCs w:val="24"/>
        </w:rPr>
        <w:t>Procedure for the conversion of status of company from public company into private company</w:t>
      </w:r>
      <w:r w:rsidR="00F61C5C" w:rsidRPr="003470F4">
        <w:rPr>
          <w:rFonts w:ascii="Book Antiqua" w:hAnsi="Book Antiqua" w:cstheme="majorBidi"/>
          <w:b/>
          <w:bCs/>
          <w:sz w:val="24"/>
          <w:szCs w:val="24"/>
        </w:rPr>
        <w:t>.</w:t>
      </w:r>
      <w:proofErr w:type="gramEnd"/>
      <w:r w:rsidRPr="003470F4">
        <w:rPr>
          <w:rFonts w:ascii="Book Antiqua" w:hAnsi="Book Antiqua" w:cstheme="majorBidi"/>
          <w:b/>
          <w:bCs/>
          <w:sz w:val="24"/>
          <w:szCs w:val="24"/>
        </w:rPr>
        <w:t xml:space="preserve">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Following procedure is required for conversion of public company into private company:- </w:t>
      </w:r>
    </w:p>
    <w:p w:rsidR="00CB5FAF" w:rsidRPr="003470F4" w:rsidRDefault="00CB5FAF" w:rsidP="003470F4">
      <w:pPr>
        <w:autoSpaceDE w:val="0"/>
        <w:autoSpaceDN w:val="0"/>
        <w:adjustRightInd w:val="0"/>
        <w:spacing w:after="120"/>
        <w:jc w:val="both"/>
        <w:rPr>
          <w:rFonts w:ascii="Book Antiqua" w:hAnsi="Book Antiqua" w:cstheme="majorBidi"/>
          <w:sz w:val="24"/>
          <w:szCs w:val="24"/>
        </w:rPr>
      </w:pP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1: Approval by the Board of Directors for change of status of the company from public to private is sought. </w:t>
      </w:r>
    </w:p>
    <w:p w:rsidR="00CB5FAF" w:rsidRPr="003470F4" w:rsidRDefault="00CB5FAF" w:rsidP="003470F4">
      <w:pPr>
        <w:pStyle w:val="Default"/>
        <w:spacing w:after="120"/>
        <w:jc w:val="both"/>
        <w:rPr>
          <w:rFonts w:ascii="Book Antiqua" w:hAnsi="Book Antiqua" w:cstheme="majorBidi"/>
        </w:rPr>
      </w:pPr>
    </w:p>
    <w:p w:rsidR="00CB5FAF" w:rsidRPr="003470F4" w:rsidRDefault="00FF36AB" w:rsidP="003470F4">
      <w:pPr>
        <w:pStyle w:val="Default"/>
        <w:spacing w:after="120"/>
        <w:jc w:val="both"/>
        <w:rPr>
          <w:rFonts w:ascii="Book Antiqua" w:hAnsi="Book Antiqua" w:cstheme="majorBidi"/>
        </w:rPr>
      </w:pPr>
      <w:r w:rsidRPr="003470F4">
        <w:rPr>
          <w:rFonts w:ascii="Book Antiqua" w:hAnsi="Book Antiqua" w:cstheme="majorBidi"/>
        </w:rPr>
        <w:t>Step 2: 21 days’ notice accompanied with the proposed special resolution is issued for convening the general meeting of the shareholders of the company. In case of a listed company, the notice is also published in at least two newspapers having circulation in the provinces in which the stock exchanges on which the company is listed, exists. (It would be unusual if a public listed company goes for conversion to a private company. A listed company shall firstly convert into unlisted public company and then go for conversion to private company.)</w:t>
      </w:r>
    </w:p>
    <w:p w:rsidR="00CB5FAF" w:rsidRPr="003470F4" w:rsidRDefault="00CB5FAF" w:rsidP="003470F4">
      <w:pPr>
        <w:pStyle w:val="Default"/>
        <w:spacing w:after="120"/>
        <w:jc w:val="both"/>
        <w:rPr>
          <w:rFonts w:ascii="Book Antiqua" w:hAnsi="Book Antiqua" w:cstheme="majorBidi"/>
        </w:rPr>
      </w:pPr>
    </w:p>
    <w:p w:rsidR="00FF36AB" w:rsidRPr="003470F4" w:rsidRDefault="00FF36AB" w:rsidP="003470F4">
      <w:pPr>
        <w:pStyle w:val="Default"/>
        <w:spacing w:after="120"/>
        <w:jc w:val="both"/>
        <w:rPr>
          <w:rFonts w:ascii="Book Antiqua" w:hAnsi="Book Antiqua" w:cstheme="majorBidi"/>
        </w:rPr>
      </w:pPr>
      <w:r w:rsidRPr="003470F4">
        <w:rPr>
          <w:rFonts w:ascii="Book Antiqua" w:hAnsi="Book Antiqua" w:cstheme="majorBidi"/>
        </w:rPr>
        <w:t xml:space="preserve">Step 3: Resolution for conversion of the status from Public Company into Private Company and alteration in Articles of Association is placed before the members, as special resolution. It may be noted that significant difference in the Articles of both the companies exists; therefore, the same may be amended to change the status through imposition of the restrictions meant for private companies. </w:t>
      </w:r>
    </w:p>
    <w:p w:rsidR="00CB5FAF" w:rsidRPr="003470F4" w:rsidRDefault="00CB5FAF" w:rsidP="003470F4">
      <w:pPr>
        <w:autoSpaceDE w:val="0"/>
        <w:autoSpaceDN w:val="0"/>
        <w:adjustRightInd w:val="0"/>
        <w:spacing w:after="120"/>
        <w:jc w:val="both"/>
        <w:rPr>
          <w:rFonts w:ascii="Book Antiqua" w:hAnsi="Book Antiqua" w:cstheme="majorBidi"/>
          <w:sz w:val="24"/>
          <w:szCs w:val="24"/>
        </w:rPr>
      </w:pP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4: Copy of Special Resolution on Form 26 along with bank Challan regarding filing fee is filed with the registrar concerned within 15 days of passing of the special resolution </w:t>
      </w:r>
      <w:r w:rsidRPr="003470F4">
        <w:rPr>
          <w:rFonts w:ascii="Book Antiqua" w:hAnsi="Book Antiqua" w:cstheme="majorBidi"/>
          <w:bCs/>
          <w:sz w:val="24"/>
          <w:szCs w:val="24"/>
        </w:rPr>
        <w:t xml:space="preserve">is to be passed by the majority of not less than three-fourth, of such members entitled so vote as are present in person or by proxy at a general meeting.) </w:t>
      </w:r>
    </w:p>
    <w:p w:rsidR="00CB5FAF" w:rsidRPr="003470F4" w:rsidRDefault="00CB5FAF" w:rsidP="003470F4">
      <w:pPr>
        <w:autoSpaceDE w:val="0"/>
        <w:autoSpaceDN w:val="0"/>
        <w:adjustRightInd w:val="0"/>
        <w:spacing w:after="120"/>
        <w:jc w:val="both"/>
        <w:rPr>
          <w:rFonts w:ascii="Book Antiqua" w:hAnsi="Book Antiqua" w:cstheme="majorBidi"/>
          <w:sz w:val="24"/>
          <w:szCs w:val="24"/>
        </w:rPr>
      </w:pP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5:- Application is sent to the Commission within 60 days of the date of passing of the special resolution. Such application is accompanied with the following documents: </w:t>
      </w:r>
    </w:p>
    <w:p w:rsidR="00CB5FAF" w:rsidRPr="003470F4" w:rsidRDefault="00CB5FAF" w:rsidP="003470F4">
      <w:pPr>
        <w:autoSpaceDE w:val="0"/>
        <w:autoSpaceDN w:val="0"/>
        <w:adjustRightInd w:val="0"/>
        <w:spacing w:after="120"/>
        <w:jc w:val="both"/>
        <w:rPr>
          <w:rFonts w:ascii="Book Antiqua" w:hAnsi="Book Antiqua" w:cstheme="majorBidi"/>
          <w:sz w:val="24"/>
          <w:szCs w:val="24"/>
        </w:rPr>
      </w:pP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i. Form 2. (</w:t>
      </w:r>
      <w:proofErr w:type="gramStart"/>
      <w:r w:rsidRPr="003470F4">
        <w:rPr>
          <w:rFonts w:ascii="Book Antiqua" w:hAnsi="Book Antiqua" w:cstheme="majorBidi"/>
          <w:sz w:val="24"/>
          <w:szCs w:val="24"/>
        </w:rPr>
        <w:t>prescribed</w:t>
      </w:r>
      <w:proofErr w:type="gramEnd"/>
      <w:r w:rsidRPr="003470F4">
        <w:rPr>
          <w:rFonts w:ascii="Book Antiqua" w:hAnsi="Book Antiqua" w:cstheme="majorBidi"/>
          <w:sz w:val="24"/>
          <w:szCs w:val="24"/>
        </w:rPr>
        <w:t xml:space="preserve"> under the Rules)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ii. Copy of Form 26 (Special Resolution).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iii. Copy of the Memorandum and Articles of Association duly amended.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iv. Certified copy of the existing Memorandum and Articles of Association.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v. Copy of latest audited Balance Sheet arid Profit and Loss Account.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vi. Copy of minutes of the General Meeting.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proofErr w:type="gramStart"/>
      <w:r w:rsidRPr="003470F4">
        <w:rPr>
          <w:rFonts w:ascii="Book Antiqua" w:hAnsi="Book Antiqua" w:cstheme="majorBidi"/>
          <w:sz w:val="24"/>
          <w:szCs w:val="24"/>
        </w:rPr>
        <w:t>vii. Bank</w:t>
      </w:r>
      <w:proofErr w:type="gramEnd"/>
      <w:r w:rsidRPr="003470F4">
        <w:rPr>
          <w:rFonts w:ascii="Book Antiqua" w:hAnsi="Book Antiqua" w:cstheme="majorBidi"/>
          <w:sz w:val="24"/>
          <w:szCs w:val="24"/>
        </w:rPr>
        <w:t xml:space="preserve"> Challan being application fee and filing fee for filing of For 26 with the Registration concerned.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lastRenderedPageBreak/>
        <w:t xml:space="preserve">viii. Affidavit that the contents of the application are true.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ix. Consent of the creditors.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x. Application must be in duplicate and a copy is also required to be sent </w:t>
      </w:r>
      <w:proofErr w:type="spellStart"/>
      <w:r w:rsidRPr="003470F4">
        <w:rPr>
          <w:rFonts w:ascii="Book Antiqua" w:hAnsi="Book Antiqua" w:cstheme="majorBidi"/>
          <w:sz w:val="24"/>
          <w:szCs w:val="24"/>
        </w:rPr>
        <w:t>o</w:t>
      </w:r>
      <w:proofErr w:type="spellEnd"/>
      <w:r w:rsidRPr="003470F4">
        <w:rPr>
          <w:rFonts w:ascii="Book Antiqua" w:hAnsi="Book Antiqua" w:cstheme="majorBidi"/>
          <w:sz w:val="24"/>
          <w:szCs w:val="24"/>
        </w:rPr>
        <w:t xml:space="preserve"> the registrar concerned under Rule 32 of the Rules. </w:t>
      </w:r>
    </w:p>
    <w:p w:rsidR="00CB5FAF" w:rsidRPr="003470F4" w:rsidRDefault="00CB5FAF" w:rsidP="003470F4">
      <w:pPr>
        <w:autoSpaceDE w:val="0"/>
        <w:autoSpaceDN w:val="0"/>
        <w:adjustRightInd w:val="0"/>
        <w:spacing w:after="120"/>
        <w:jc w:val="both"/>
        <w:rPr>
          <w:rFonts w:ascii="Book Antiqua" w:hAnsi="Book Antiqua" w:cstheme="majorBidi"/>
          <w:sz w:val="24"/>
          <w:szCs w:val="24"/>
        </w:rPr>
      </w:pP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6:- The Commission gives approval for conversion of public company into private company through an Order. </w:t>
      </w:r>
    </w:p>
    <w:p w:rsidR="00CB5FAF" w:rsidRPr="003470F4" w:rsidRDefault="00CB5FAF" w:rsidP="003470F4">
      <w:pPr>
        <w:autoSpaceDE w:val="0"/>
        <w:autoSpaceDN w:val="0"/>
        <w:adjustRightInd w:val="0"/>
        <w:spacing w:after="120"/>
        <w:jc w:val="both"/>
        <w:rPr>
          <w:rFonts w:ascii="Book Antiqua" w:hAnsi="Book Antiqua" w:cstheme="majorBidi"/>
          <w:sz w:val="24"/>
          <w:szCs w:val="24"/>
        </w:rPr>
      </w:pP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7:- Certified copy of the order of the Commission is obtained by depositing along with requisite court fee stamps. </w:t>
      </w:r>
    </w:p>
    <w:p w:rsidR="00CB5FAF" w:rsidRPr="003470F4" w:rsidRDefault="00CB5FAF" w:rsidP="003470F4">
      <w:pPr>
        <w:autoSpaceDE w:val="0"/>
        <w:autoSpaceDN w:val="0"/>
        <w:adjustRightInd w:val="0"/>
        <w:spacing w:after="120"/>
        <w:jc w:val="both"/>
        <w:rPr>
          <w:rFonts w:ascii="Book Antiqua" w:hAnsi="Book Antiqua" w:cstheme="majorBidi"/>
          <w:sz w:val="24"/>
          <w:szCs w:val="24"/>
        </w:rPr>
      </w:pP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8:- Certified copy of the order along with copy of special resolution on Form 26 and amended copy of memorandum and articles of association are filed with the registrar concerned along with bank Challan. </w:t>
      </w:r>
    </w:p>
    <w:p w:rsidR="00CB5FAF" w:rsidRPr="003470F4" w:rsidRDefault="00CB5FAF" w:rsidP="003470F4">
      <w:pPr>
        <w:autoSpaceDE w:val="0"/>
        <w:autoSpaceDN w:val="0"/>
        <w:adjustRightInd w:val="0"/>
        <w:spacing w:after="120"/>
        <w:jc w:val="both"/>
        <w:rPr>
          <w:rFonts w:ascii="Book Antiqua" w:hAnsi="Book Antiqua" w:cstheme="majorBidi"/>
          <w:sz w:val="24"/>
          <w:szCs w:val="24"/>
        </w:rPr>
      </w:pP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9:- The registrar issues file certificate of special resolution and order of the commission. </w:t>
      </w:r>
    </w:p>
    <w:p w:rsidR="00FF36AB" w:rsidRPr="003470F4" w:rsidRDefault="00FF36AB"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The company may obtain a certified copy of memorandum and articles of association on payment of copying fee and providing requisite court bee stamps. </w:t>
      </w:r>
    </w:p>
    <w:p w:rsidR="00FF36AB" w:rsidRPr="003470F4" w:rsidRDefault="00FF36AB" w:rsidP="003470F4">
      <w:pPr>
        <w:pStyle w:val="ListParagraph"/>
        <w:spacing w:after="120"/>
        <w:ind w:left="0"/>
        <w:jc w:val="both"/>
        <w:rPr>
          <w:rFonts w:ascii="Book Antiqua" w:hAnsi="Book Antiqua" w:cstheme="majorBidi"/>
          <w:b/>
          <w:bCs/>
          <w:sz w:val="24"/>
          <w:szCs w:val="24"/>
        </w:rPr>
      </w:pPr>
    </w:p>
    <w:p w:rsidR="00707CD4" w:rsidRDefault="00707CD4" w:rsidP="003470F4">
      <w:pPr>
        <w:pStyle w:val="ListParagraph"/>
        <w:spacing w:after="120"/>
        <w:ind w:left="0"/>
        <w:jc w:val="both"/>
        <w:rPr>
          <w:rFonts w:ascii="Book Antiqua" w:hAnsi="Book Antiqua" w:cstheme="majorBidi"/>
          <w:b/>
          <w:bCs/>
          <w:sz w:val="24"/>
          <w:szCs w:val="24"/>
        </w:rPr>
      </w:pPr>
    </w:p>
    <w:p w:rsidR="00707CD4" w:rsidRDefault="00707CD4" w:rsidP="003470F4">
      <w:pPr>
        <w:pStyle w:val="ListParagraph"/>
        <w:spacing w:after="120"/>
        <w:ind w:left="0"/>
        <w:jc w:val="both"/>
        <w:rPr>
          <w:rFonts w:ascii="Book Antiqua" w:hAnsi="Book Antiqua" w:cstheme="majorBidi"/>
          <w:b/>
          <w:bCs/>
          <w:sz w:val="24"/>
          <w:szCs w:val="24"/>
        </w:rPr>
      </w:pPr>
    </w:p>
    <w:p w:rsidR="00785CB9" w:rsidRPr="003470F4" w:rsidRDefault="00785CB9" w:rsidP="003470F4">
      <w:pPr>
        <w:pStyle w:val="ListParagraph"/>
        <w:spacing w:after="120"/>
        <w:ind w:left="0"/>
        <w:jc w:val="both"/>
        <w:rPr>
          <w:rFonts w:ascii="Book Antiqua" w:hAnsi="Book Antiqua" w:cstheme="majorBidi"/>
          <w:b/>
          <w:bCs/>
          <w:sz w:val="24"/>
          <w:szCs w:val="24"/>
        </w:rPr>
      </w:pPr>
      <w:r w:rsidRPr="003470F4">
        <w:rPr>
          <w:rFonts w:ascii="Book Antiqua" w:hAnsi="Book Antiqua" w:cstheme="majorBidi"/>
          <w:b/>
          <w:bCs/>
          <w:sz w:val="24"/>
          <w:szCs w:val="24"/>
        </w:rPr>
        <w:t xml:space="preserve">Question No 3:- </w:t>
      </w:r>
    </w:p>
    <w:p w:rsidR="00785CB9" w:rsidRPr="00686D68" w:rsidRDefault="00785CB9" w:rsidP="003470F4">
      <w:pPr>
        <w:autoSpaceDE w:val="0"/>
        <w:autoSpaceDN w:val="0"/>
        <w:adjustRightInd w:val="0"/>
        <w:spacing w:after="120"/>
        <w:jc w:val="both"/>
        <w:rPr>
          <w:rFonts w:ascii="Book Antiqua" w:hAnsi="Book Antiqua" w:cstheme="majorBidi"/>
          <w:sz w:val="24"/>
          <w:szCs w:val="24"/>
        </w:rPr>
      </w:pPr>
      <w:r w:rsidRPr="00686D68">
        <w:rPr>
          <w:rFonts w:ascii="Book Antiqua" w:hAnsi="Book Antiqua" w:cstheme="majorBidi"/>
          <w:sz w:val="24"/>
          <w:szCs w:val="24"/>
        </w:rPr>
        <w:t xml:space="preserve">a) The following statements may contain certain discrepancies with respect to issuance of right shares by a listed company. You are required to identify the discrepancies, if any, and specify the correct position. </w:t>
      </w:r>
    </w:p>
    <w:p w:rsidR="00785CB9" w:rsidRPr="00686D68" w:rsidRDefault="00785CB9" w:rsidP="003470F4">
      <w:pPr>
        <w:autoSpaceDE w:val="0"/>
        <w:autoSpaceDN w:val="0"/>
        <w:adjustRightInd w:val="0"/>
        <w:spacing w:after="120"/>
        <w:jc w:val="both"/>
        <w:rPr>
          <w:rFonts w:ascii="Book Antiqua" w:hAnsi="Book Antiqua" w:cstheme="majorBidi"/>
          <w:sz w:val="24"/>
          <w:szCs w:val="24"/>
        </w:rPr>
      </w:pPr>
      <w:r w:rsidRPr="00686D68">
        <w:rPr>
          <w:rFonts w:ascii="Book Antiqua" w:hAnsi="Book Antiqua" w:cstheme="majorBidi"/>
          <w:sz w:val="24"/>
          <w:szCs w:val="24"/>
        </w:rPr>
        <w:t xml:space="preserve">i. A listed company cannot issue right shares within two years of its incorporation. </w:t>
      </w:r>
    </w:p>
    <w:p w:rsidR="00785CB9" w:rsidRPr="00686D68" w:rsidRDefault="00785CB9" w:rsidP="003470F4">
      <w:pPr>
        <w:autoSpaceDE w:val="0"/>
        <w:autoSpaceDN w:val="0"/>
        <w:adjustRightInd w:val="0"/>
        <w:spacing w:after="120"/>
        <w:jc w:val="both"/>
        <w:rPr>
          <w:rFonts w:ascii="Book Antiqua" w:hAnsi="Book Antiqua" w:cstheme="majorBidi"/>
          <w:sz w:val="24"/>
          <w:szCs w:val="24"/>
        </w:rPr>
      </w:pPr>
      <w:r w:rsidRPr="00686D68">
        <w:rPr>
          <w:rFonts w:ascii="Book Antiqua" w:hAnsi="Book Antiqua" w:cstheme="majorBidi"/>
          <w:sz w:val="24"/>
          <w:szCs w:val="24"/>
        </w:rPr>
        <w:t xml:space="preserve">ii. Where a company wishes to charge premium on a right issue in excess of 50% of the face value of shares, it shall require an approval from the Commission and the stock exchange on which the company is listed. </w:t>
      </w:r>
    </w:p>
    <w:p w:rsidR="00785CB9" w:rsidRPr="00686D68" w:rsidRDefault="00785CB9" w:rsidP="003470F4">
      <w:pPr>
        <w:autoSpaceDE w:val="0"/>
        <w:autoSpaceDN w:val="0"/>
        <w:adjustRightInd w:val="0"/>
        <w:spacing w:after="120"/>
        <w:jc w:val="both"/>
        <w:rPr>
          <w:rFonts w:ascii="Book Antiqua" w:hAnsi="Book Antiqua" w:cstheme="majorBidi"/>
          <w:sz w:val="24"/>
          <w:szCs w:val="24"/>
        </w:rPr>
      </w:pPr>
      <w:r w:rsidRPr="00686D68">
        <w:rPr>
          <w:rFonts w:ascii="Book Antiqua" w:hAnsi="Book Antiqua" w:cstheme="majorBidi"/>
          <w:sz w:val="24"/>
          <w:szCs w:val="24"/>
        </w:rPr>
        <w:t xml:space="preserve">iii. A company which incurred a loss during its last financial year or a company whose market price is below its par value cannot issue right shares. </w:t>
      </w:r>
    </w:p>
    <w:p w:rsidR="00785CB9" w:rsidRPr="00686D68" w:rsidRDefault="00785CB9" w:rsidP="003470F4">
      <w:pPr>
        <w:autoSpaceDE w:val="0"/>
        <w:autoSpaceDN w:val="0"/>
        <w:adjustRightInd w:val="0"/>
        <w:spacing w:after="120"/>
        <w:jc w:val="both"/>
        <w:rPr>
          <w:rFonts w:ascii="Book Antiqua" w:hAnsi="Book Antiqua" w:cstheme="majorBidi"/>
          <w:sz w:val="24"/>
          <w:szCs w:val="24"/>
        </w:rPr>
      </w:pPr>
      <w:r w:rsidRPr="00686D68">
        <w:rPr>
          <w:rFonts w:ascii="Book Antiqua" w:hAnsi="Book Antiqua" w:cstheme="majorBidi"/>
          <w:sz w:val="24"/>
          <w:szCs w:val="24"/>
        </w:rPr>
        <w:t xml:space="preserve">iv. If a company announces a right issue as well as a bonus issue at the same time, the right shares shall also be entitled to the bonus. </w:t>
      </w:r>
    </w:p>
    <w:p w:rsidR="00785CB9" w:rsidRPr="003470F4" w:rsidRDefault="00785CB9" w:rsidP="003470F4">
      <w:pPr>
        <w:autoSpaceDE w:val="0"/>
        <w:autoSpaceDN w:val="0"/>
        <w:adjustRightInd w:val="0"/>
        <w:spacing w:after="120"/>
        <w:jc w:val="both"/>
        <w:rPr>
          <w:rFonts w:ascii="Book Antiqua" w:hAnsi="Book Antiqua" w:cstheme="majorBidi"/>
          <w:sz w:val="24"/>
          <w:szCs w:val="24"/>
        </w:rPr>
      </w:pPr>
      <w:r w:rsidRPr="00686D68">
        <w:rPr>
          <w:rFonts w:ascii="Book Antiqua" w:hAnsi="Book Antiqua" w:cstheme="majorBidi"/>
          <w:sz w:val="24"/>
          <w:szCs w:val="24"/>
        </w:rPr>
        <w:t xml:space="preserve">b) The board of directors of </w:t>
      </w:r>
      <w:proofErr w:type="spellStart"/>
      <w:r w:rsidRPr="00686D68">
        <w:rPr>
          <w:rFonts w:ascii="Book Antiqua" w:hAnsi="Book Antiqua" w:cstheme="majorBidi"/>
          <w:sz w:val="24"/>
          <w:szCs w:val="24"/>
        </w:rPr>
        <w:t>Munawwar</w:t>
      </w:r>
      <w:proofErr w:type="spellEnd"/>
      <w:r w:rsidRPr="00686D68">
        <w:rPr>
          <w:rFonts w:ascii="Book Antiqua" w:hAnsi="Book Antiqua" w:cstheme="majorBidi"/>
          <w:sz w:val="24"/>
          <w:szCs w:val="24"/>
        </w:rPr>
        <w:t xml:space="preserve"> Industries Limited, a listed entity, is considering the issuance of bonus shares. You are required to explain (i) the term ‘Free Reserves’; and (ii) the conditions related to maintenance of free reserves for issuance of bonus shares; as contained in the Companies (Issue of Capital) Rules, 1996.  </w:t>
      </w:r>
      <w:r w:rsidR="00093511" w:rsidRPr="00686D68">
        <w:rPr>
          <w:rFonts w:ascii="Book Antiqua" w:hAnsi="Book Antiqua" w:cstheme="majorBidi"/>
          <w:sz w:val="24"/>
          <w:szCs w:val="24"/>
        </w:rPr>
        <w:tab/>
      </w:r>
      <w:r w:rsidR="00093511" w:rsidRPr="00686D68">
        <w:rPr>
          <w:rFonts w:ascii="Book Antiqua" w:hAnsi="Book Antiqua" w:cstheme="majorBidi"/>
          <w:sz w:val="24"/>
          <w:szCs w:val="24"/>
        </w:rPr>
        <w:tab/>
      </w:r>
      <w:r w:rsidR="00093511" w:rsidRPr="00686D68">
        <w:rPr>
          <w:rFonts w:ascii="Book Antiqua" w:hAnsi="Book Antiqua" w:cstheme="majorBidi"/>
          <w:sz w:val="24"/>
          <w:szCs w:val="24"/>
        </w:rPr>
        <w:tab/>
      </w:r>
      <w:r w:rsidR="00093511" w:rsidRPr="00686D68">
        <w:rPr>
          <w:rFonts w:ascii="Book Antiqua" w:hAnsi="Book Antiqua" w:cstheme="majorBidi"/>
          <w:sz w:val="24"/>
          <w:szCs w:val="24"/>
        </w:rPr>
        <w:tab/>
      </w:r>
      <w:r w:rsidR="00093511" w:rsidRPr="00686D68">
        <w:rPr>
          <w:rFonts w:ascii="Book Antiqua" w:hAnsi="Book Antiqua" w:cstheme="majorBidi"/>
          <w:sz w:val="24"/>
          <w:szCs w:val="24"/>
        </w:rPr>
        <w:tab/>
      </w:r>
      <w:r w:rsidR="00093511" w:rsidRPr="00686D68">
        <w:rPr>
          <w:rFonts w:ascii="Book Antiqua" w:hAnsi="Book Antiqua" w:cstheme="majorBidi"/>
          <w:sz w:val="24"/>
          <w:szCs w:val="24"/>
        </w:rPr>
        <w:tab/>
      </w:r>
      <w:r w:rsidR="00093511" w:rsidRPr="00686D68">
        <w:rPr>
          <w:rFonts w:ascii="Book Antiqua" w:hAnsi="Book Antiqua" w:cstheme="majorBidi"/>
          <w:sz w:val="24"/>
          <w:szCs w:val="24"/>
        </w:rPr>
        <w:tab/>
      </w:r>
      <w:r w:rsidR="00093511" w:rsidRPr="00686D68">
        <w:rPr>
          <w:rFonts w:ascii="Book Antiqua" w:hAnsi="Book Antiqua" w:cstheme="majorBidi"/>
          <w:sz w:val="24"/>
          <w:szCs w:val="24"/>
        </w:rPr>
        <w:tab/>
      </w:r>
      <w:r w:rsidRPr="00686D68">
        <w:rPr>
          <w:rFonts w:ascii="Book Antiqua" w:hAnsi="Book Antiqua" w:cstheme="majorBidi"/>
          <w:sz w:val="24"/>
          <w:szCs w:val="24"/>
        </w:rPr>
        <w:t xml:space="preserve">                                            </w:t>
      </w:r>
      <w:r w:rsidR="002E476A" w:rsidRPr="00686D68">
        <w:rPr>
          <w:rFonts w:ascii="Book Antiqua" w:hAnsi="Book Antiqua" w:cstheme="majorBidi"/>
          <w:sz w:val="24"/>
          <w:szCs w:val="24"/>
        </w:rPr>
        <w:t xml:space="preserve">                           </w:t>
      </w:r>
      <w:r w:rsidRPr="00686D68">
        <w:rPr>
          <w:rFonts w:ascii="Book Antiqua" w:hAnsi="Book Antiqua" w:cstheme="majorBidi"/>
          <w:sz w:val="24"/>
          <w:szCs w:val="24"/>
        </w:rPr>
        <w:tab/>
      </w:r>
      <w:r w:rsidRPr="003470F4">
        <w:rPr>
          <w:rFonts w:ascii="Book Antiqua" w:hAnsi="Book Antiqua" w:cstheme="majorBidi"/>
          <w:bCs/>
          <w:sz w:val="24"/>
          <w:szCs w:val="24"/>
        </w:rPr>
        <w:tab/>
      </w:r>
      <w:r w:rsidR="00686D68">
        <w:rPr>
          <w:rFonts w:ascii="Book Antiqua" w:hAnsi="Book Antiqua" w:cstheme="majorBidi"/>
          <w:bCs/>
          <w:sz w:val="24"/>
          <w:szCs w:val="24"/>
        </w:rPr>
        <w:tab/>
      </w:r>
      <w:r w:rsidR="00686D68">
        <w:rPr>
          <w:rFonts w:ascii="Book Antiqua" w:hAnsi="Book Antiqua" w:cstheme="majorBidi"/>
          <w:bCs/>
          <w:sz w:val="24"/>
          <w:szCs w:val="24"/>
        </w:rPr>
        <w:tab/>
      </w:r>
      <w:r w:rsidR="00686D68">
        <w:rPr>
          <w:rFonts w:ascii="Book Antiqua" w:hAnsi="Book Antiqua" w:cstheme="majorBidi"/>
          <w:bCs/>
          <w:sz w:val="24"/>
          <w:szCs w:val="24"/>
        </w:rPr>
        <w:tab/>
      </w:r>
      <w:r w:rsidR="00686D68">
        <w:rPr>
          <w:rFonts w:ascii="Book Antiqua" w:hAnsi="Book Antiqua" w:cstheme="majorBidi"/>
          <w:bCs/>
          <w:sz w:val="24"/>
          <w:szCs w:val="24"/>
        </w:rPr>
        <w:tab/>
      </w:r>
      <w:r w:rsidR="00686D68">
        <w:rPr>
          <w:rFonts w:ascii="Book Antiqua" w:hAnsi="Book Antiqua" w:cstheme="majorBidi"/>
          <w:bCs/>
          <w:sz w:val="24"/>
          <w:szCs w:val="24"/>
        </w:rPr>
        <w:tab/>
      </w:r>
      <w:r w:rsidR="00686D68">
        <w:rPr>
          <w:rFonts w:ascii="Book Antiqua" w:hAnsi="Book Antiqua" w:cstheme="majorBidi"/>
          <w:bCs/>
          <w:sz w:val="24"/>
          <w:szCs w:val="24"/>
        </w:rPr>
        <w:tab/>
      </w:r>
      <w:r w:rsidR="00686D68">
        <w:rPr>
          <w:rFonts w:ascii="Book Antiqua" w:hAnsi="Book Antiqua" w:cstheme="majorBidi"/>
          <w:bCs/>
          <w:sz w:val="24"/>
          <w:szCs w:val="24"/>
        </w:rPr>
        <w:tab/>
      </w:r>
      <w:r w:rsidRPr="003470F4">
        <w:rPr>
          <w:rFonts w:ascii="Book Antiqua" w:hAnsi="Book Antiqua" w:cstheme="majorBidi"/>
          <w:bCs/>
          <w:sz w:val="24"/>
          <w:szCs w:val="24"/>
        </w:rPr>
        <w:t xml:space="preserve">   </w:t>
      </w:r>
      <w:r w:rsidRPr="003470F4">
        <w:rPr>
          <w:rFonts w:ascii="Book Antiqua" w:hAnsi="Book Antiqua" w:cstheme="majorBidi"/>
          <w:b/>
          <w:bCs/>
          <w:sz w:val="24"/>
          <w:szCs w:val="24"/>
        </w:rPr>
        <w:t xml:space="preserve">(10+10=20 Marks) </w:t>
      </w:r>
    </w:p>
    <w:p w:rsidR="00707CD4" w:rsidRDefault="00707CD4" w:rsidP="003470F4">
      <w:pPr>
        <w:autoSpaceDE w:val="0"/>
        <w:autoSpaceDN w:val="0"/>
        <w:adjustRightInd w:val="0"/>
        <w:spacing w:after="120"/>
        <w:jc w:val="both"/>
        <w:rPr>
          <w:rFonts w:ascii="Book Antiqua" w:eastAsia="Calibri" w:hAnsi="Book Antiqua" w:cstheme="majorBidi"/>
          <w:b/>
          <w:bCs/>
          <w:sz w:val="24"/>
          <w:szCs w:val="24"/>
        </w:rPr>
      </w:pPr>
    </w:p>
    <w:p w:rsidR="00006347" w:rsidRPr="003470F4" w:rsidRDefault="00006347" w:rsidP="003470F4">
      <w:pPr>
        <w:autoSpaceDE w:val="0"/>
        <w:autoSpaceDN w:val="0"/>
        <w:adjustRightInd w:val="0"/>
        <w:spacing w:after="120"/>
        <w:jc w:val="both"/>
        <w:rPr>
          <w:rFonts w:ascii="Book Antiqua" w:hAnsi="Book Antiqua" w:cstheme="majorBidi"/>
          <w:b/>
          <w:bCs/>
          <w:sz w:val="24"/>
          <w:szCs w:val="24"/>
        </w:rPr>
      </w:pPr>
      <w:r w:rsidRPr="003470F4">
        <w:rPr>
          <w:rFonts w:ascii="Book Antiqua" w:hAnsi="Book Antiqua" w:cstheme="majorBidi"/>
          <w:b/>
          <w:bCs/>
          <w:sz w:val="24"/>
          <w:szCs w:val="24"/>
        </w:rPr>
        <w:lastRenderedPageBreak/>
        <w:t xml:space="preserve">Answer:- </w:t>
      </w:r>
    </w:p>
    <w:p w:rsidR="00006347" w:rsidRPr="003470F4" w:rsidRDefault="00006347"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b/>
          <w:bCs/>
          <w:sz w:val="24"/>
          <w:szCs w:val="24"/>
        </w:rPr>
        <w:t xml:space="preserve">a) Issue of Right Shares by a listed company </w:t>
      </w:r>
    </w:p>
    <w:p w:rsidR="00006347" w:rsidRPr="003470F4" w:rsidRDefault="00006347"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 The listed company shall not make a right issue within one year of the first issue of capital to the public or within one year of any further issue of capital through right issue. </w:t>
      </w:r>
    </w:p>
    <w:p w:rsidR="00236EFA" w:rsidRPr="003470F4" w:rsidRDefault="00236EFA" w:rsidP="003470F4">
      <w:pPr>
        <w:autoSpaceDE w:val="0"/>
        <w:autoSpaceDN w:val="0"/>
        <w:adjustRightInd w:val="0"/>
        <w:spacing w:after="120"/>
        <w:jc w:val="both"/>
        <w:rPr>
          <w:rFonts w:ascii="Book Antiqua" w:hAnsi="Book Antiqua" w:cstheme="majorBidi"/>
          <w:sz w:val="24"/>
          <w:szCs w:val="24"/>
        </w:rPr>
      </w:pPr>
    </w:p>
    <w:p w:rsidR="00006347" w:rsidRPr="003470F4" w:rsidRDefault="00006347"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ii. The approval from the commission and the stock exchange is not required for the issuance of right shares at premium. However, the decision of the company to issue right shares shall be communicated to the Commission and the respective stock exchange on the day of the decision. </w:t>
      </w:r>
    </w:p>
    <w:p w:rsidR="00006347" w:rsidRPr="003470F4" w:rsidRDefault="00006347" w:rsidP="003470F4">
      <w:pPr>
        <w:autoSpaceDE w:val="0"/>
        <w:autoSpaceDN w:val="0"/>
        <w:adjustRightInd w:val="0"/>
        <w:spacing w:after="120"/>
        <w:jc w:val="both"/>
        <w:rPr>
          <w:rFonts w:ascii="Book Antiqua" w:hAnsi="Book Antiqua" w:cstheme="majorBidi"/>
          <w:sz w:val="24"/>
          <w:szCs w:val="24"/>
        </w:rPr>
      </w:pPr>
    </w:p>
    <w:p w:rsidR="00236EFA" w:rsidRPr="003470F4" w:rsidRDefault="00006347"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The maximum amount of premium that a company can charge shall be limited to the extent of the free reserves. If the company wishes to charge premium above the free reserves at least 40% of all the shareholders should undertake to subscribe their portion of right issue and the remaining right issue shall be fully underwritten. The underwriters, not being associated companies, shall include at least two financial institutions. In addition, the underwriters shall also give full justification of the amount of premium in their independent due diligence report.</w:t>
      </w:r>
    </w:p>
    <w:p w:rsidR="00006347" w:rsidRPr="003470F4" w:rsidRDefault="00006347"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 </w:t>
      </w:r>
    </w:p>
    <w:p w:rsidR="00006347" w:rsidRPr="003470F4" w:rsidRDefault="00006347"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iii. A loss making company or a company whose market share price during the preceding six months has remained below par can issue right shares provided the issue is fully and firmly underwritten. </w:t>
      </w:r>
    </w:p>
    <w:p w:rsidR="00236EFA" w:rsidRPr="003470F4" w:rsidRDefault="00236EFA" w:rsidP="003470F4">
      <w:pPr>
        <w:autoSpaceDE w:val="0"/>
        <w:autoSpaceDN w:val="0"/>
        <w:adjustRightInd w:val="0"/>
        <w:spacing w:after="120"/>
        <w:jc w:val="both"/>
        <w:rPr>
          <w:rFonts w:ascii="Book Antiqua" w:hAnsi="Book Antiqua" w:cstheme="majorBidi"/>
          <w:sz w:val="24"/>
          <w:szCs w:val="24"/>
        </w:rPr>
      </w:pPr>
    </w:p>
    <w:p w:rsidR="00006347" w:rsidRPr="003470F4" w:rsidRDefault="00006347"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iv. If the announcement of bonus and right issue is made simultaneously, resolution of the board of directors shall specify whether the bonus shares covered by the announcement qualify for right entitlement. </w:t>
      </w:r>
    </w:p>
    <w:p w:rsidR="00006347" w:rsidRPr="003470F4" w:rsidRDefault="00006347" w:rsidP="003470F4">
      <w:pPr>
        <w:autoSpaceDE w:val="0"/>
        <w:autoSpaceDN w:val="0"/>
        <w:adjustRightInd w:val="0"/>
        <w:spacing w:after="120"/>
        <w:jc w:val="both"/>
        <w:rPr>
          <w:rFonts w:ascii="Book Antiqua" w:hAnsi="Book Antiqua" w:cstheme="majorBidi"/>
          <w:sz w:val="24"/>
          <w:szCs w:val="24"/>
        </w:rPr>
      </w:pPr>
    </w:p>
    <w:p w:rsidR="00006347" w:rsidRPr="003470F4" w:rsidRDefault="00006347" w:rsidP="003470F4">
      <w:pPr>
        <w:autoSpaceDE w:val="0"/>
        <w:autoSpaceDN w:val="0"/>
        <w:adjustRightInd w:val="0"/>
        <w:spacing w:after="120"/>
        <w:jc w:val="both"/>
        <w:rPr>
          <w:rFonts w:ascii="Book Antiqua" w:hAnsi="Book Antiqua" w:cstheme="majorBidi"/>
          <w:sz w:val="24"/>
          <w:szCs w:val="24"/>
        </w:rPr>
      </w:pPr>
      <w:r w:rsidRPr="00707CD4">
        <w:rPr>
          <w:rFonts w:ascii="Book Antiqua" w:hAnsi="Book Antiqua" w:cstheme="majorBidi"/>
          <w:b/>
          <w:bCs/>
          <w:sz w:val="24"/>
          <w:szCs w:val="24"/>
          <w:u w:val="single"/>
        </w:rPr>
        <w:t>b) Free reserves</w:t>
      </w:r>
      <w:r w:rsidRPr="00707CD4">
        <w:rPr>
          <w:rFonts w:ascii="Book Antiqua" w:hAnsi="Book Antiqua" w:cstheme="majorBidi"/>
          <w:sz w:val="24"/>
          <w:szCs w:val="24"/>
          <w:u w:val="single"/>
        </w:rPr>
        <w:t>”</w:t>
      </w:r>
      <w:r w:rsidRPr="003470F4">
        <w:rPr>
          <w:rFonts w:ascii="Book Antiqua" w:hAnsi="Book Antiqua" w:cstheme="majorBidi"/>
          <w:sz w:val="24"/>
          <w:szCs w:val="24"/>
        </w:rPr>
        <w:t xml:space="preserve"> includes any amount which, having been set aside out of revenue or other surpluses after adjustment of all intangible or fictitious assets, is free in that it is not retained to meet any diminution in value of assets, specific liability, contingency or commitment known to exist at the date of the balance sheet, but does not include: </w:t>
      </w:r>
    </w:p>
    <w:p w:rsidR="00236EFA" w:rsidRPr="003470F4" w:rsidRDefault="00236EFA" w:rsidP="003470F4">
      <w:pPr>
        <w:autoSpaceDE w:val="0"/>
        <w:autoSpaceDN w:val="0"/>
        <w:adjustRightInd w:val="0"/>
        <w:spacing w:after="120"/>
        <w:jc w:val="both"/>
        <w:rPr>
          <w:rFonts w:ascii="Book Antiqua" w:hAnsi="Book Antiqua" w:cstheme="majorBidi"/>
          <w:sz w:val="24"/>
          <w:szCs w:val="24"/>
        </w:rPr>
      </w:pPr>
    </w:p>
    <w:p w:rsidR="00006347" w:rsidRPr="003470F4" w:rsidRDefault="00006347"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 Reserves created as a result of re-evaluation of fixed assets; </w:t>
      </w:r>
    </w:p>
    <w:p w:rsidR="00006347" w:rsidRPr="003470F4" w:rsidRDefault="00006347"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ii. Goodwill reserve; </w:t>
      </w:r>
    </w:p>
    <w:p w:rsidR="00006347" w:rsidRPr="003470F4" w:rsidRDefault="00006347"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iii. Depreciation reserve to the extent of ordinary depreciation including allowance for extra shifts admissible under the Income Tax Ordinance, 1979; </w:t>
      </w:r>
    </w:p>
    <w:p w:rsidR="00006347" w:rsidRPr="003470F4" w:rsidRDefault="00006347"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iv. Development allowance reserve created under the provisions of the Income Tax Law. </w:t>
      </w:r>
    </w:p>
    <w:p w:rsidR="00006347" w:rsidRPr="003470F4" w:rsidRDefault="00006347" w:rsidP="003470F4">
      <w:pPr>
        <w:autoSpaceDE w:val="0"/>
        <w:autoSpaceDN w:val="0"/>
        <w:adjustRightInd w:val="0"/>
        <w:spacing w:after="120"/>
        <w:jc w:val="both"/>
        <w:rPr>
          <w:rFonts w:ascii="Book Antiqua" w:hAnsi="Book Antiqua" w:cstheme="majorBidi"/>
          <w:sz w:val="24"/>
          <w:szCs w:val="24"/>
        </w:rPr>
      </w:pPr>
      <w:proofErr w:type="gramStart"/>
      <w:r w:rsidRPr="003470F4">
        <w:rPr>
          <w:rFonts w:ascii="Book Antiqua" w:hAnsi="Book Antiqua" w:cstheme="majorBidi"/>
          <w:sz w:val="24"/>
          <w:szCs w:val="24"/>
        </w:rPr>
        <w:t>v</w:t>
      </w:r>
      <w:proofErr w:type="gramEnd"/>
      <w:r w:rsidRPr="003470F4">
        <w:rPr>
          <w:rFonts w:ascii="Book Antiqua" w:hAnsi="Book Antiqua" w:cstheme="majorBidi"/>
          <w:sz w:val="24"/>
          <w:szCs w:val="24"/>
        </w:rPr>
        <w:t xml:space="preserve">. workers welfare fund; </w:t>
      </w:r>
    </w:p>
    <w:p w:rsidR="00006347" w:rsidRPr="003470F4" w:rsidRDefault="00006347"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lastRenderedPageBreak/>
        <w:t xml:space="preserve">vi. Provisions for taxation to the extent of the deferred or current liability of the company; and </w:t>
      </w:r>
    </w:p>
    <w:p w:rsidR="00006347" w:rsidRPr="003470F4" w:rsidRDefault="00006347"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vii. Capital redemption reserve. </w:t>
      </w:r>
    </w:p>
    <w:p w:rsidR="00006347" w:rsidRPr="003470F4" w:rsidRDefault="00006347" w:rsidP="003470F4">
      <w:pPr>
        <w:autoSpaceDE w:val="0"/>
        <w:autoSpaceDN w:val="0"/>
        <w:adjustRightInd w:val="0"/>
        <w:spacing w:after="120"/>
        <w:jc w:val="both"/>
        <w:rPr>
          <w:rFonts w:ascii="Book Antiqua" w:hAnsi="Book Antiqua" w:cstheme="majorBidi"/>
          <w:sz w:val="24"/>
          <w:szCs w:val="24"/>
        </w:rPr>
      </w:pPr>
    </w:p>
    <w:p w:rsidR="00575050" w:rsidRDefault="00707CD4" w:rsidP="003470F4">
      <w:pPr>
        <w:autoSpaceDE w:val="0"/>
        <w:autoSpaceDN w:val="0"/>
        <w:adjustRightInd w:val="0"/>
        <w:spacing w:after="120"/>
        <w:jc w:val="both"/>
        <w:rPr>
          <w:rFonts w:ascii="Book Antiqua" w:hAnsi="Book Antiqua" w:cstheme="majorBidi"/>
          <w:b/>
          <w:bCs/>
          <w:sz w:val="24"/>
          <w:szCs w:val="24"/>
        </w:rPr>
      </w:pPr>
      <w:r w:rsidRPr="00707CD4">
        <w:rPr>
          <w:rFonts w:ascii="Book Antiqua" w:hAnsi="Book Antiqua" w:cstheme="majorBidi"/>
          <w:b/>
          <w:bCs/>
          <w:sz w:val="24"/>
          <w:szCs w:val="24"/>
        </w:rPr>
        <w:t>b)</w:t>
      </w:r>
      <w:r w:rsidR="00575050">
        <w:rPr>
          <w:rFonts w:ascii="Book Antiqua" w:hAnsi="Book Antiqua" w:cstheme="majorBidi"/>
          <w:b/>
          <w:bCs/>
          <w:sz w:val="24"/>
          <w:szCs w:val="24"/>
        </w:rPr>
        <w:t>:</w:t>
      </w:r>
    </w:p>
    <w:p w:rsidR="00006347" w:rsidRPr="003470F4" w:rsidRDefault="00006347"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The free reserves of the company, shall be sufficient to issue the bonus shares after retaining reserves of twenty-five percent of the capital as increased by the proposed bonus shares; A certificate from the auditors shall be obtained to the effect that the free reserves and surpluses retained after the issue of the bonus shares will not be less than twenty-five percent of the increased capital.</w:t>
      </w:r>
    </w:p>
    <w:p w:rsidR="00FC7D44" w:rsidRPr="003470F4" w:rsidRDefault="00FC7D44" w:rsidP="003470F4">
      <w:pPr>
        <w:pStyle w:val="ListParagraph"/>
        <w:spacing w:after="120"/>
        <w:ind w:left="0"/>
        <w:jc w:val="both"/>
        <w:rPr>
          <w:rFonts w:ascii="Book Antiqua" w:hAnsi="Book Antiqua" w:cstheme="majorBidi"/>
          <w:b/>
          <w:bCs/>
          <w:sz w:val="24"/>
          <w:szCs w:val="24"/>
        </w:rPr>
      </w:pPr>
    </w:p>
    <w:p w:rsidR="00FE5F2B" w:rsidRPr="003470F4" w:rsidRDefault="00FE5F2B" w:rsidP="003470F4">
      <w:pPr>
        <w:pStyle w:val="ListParagraph"/>
        <w:spacing w:after="120"/>
        <w:ind w:left="0"/>
        <w:jc w:val="both"/>
        <w:rPr>
          <w:rFonts w:ascii="Book Antiqua" w:hAnsi="Book Antiqua" w:cstheme="majorBidi"/>
          <w:b/>
          <w:bCs/>
          <w:sz w:val="24"/>
          <w:szCs w:val="24"/>
        </w:rPr>
      </w:pPr>
    </w:p>
    <w:p w:rsidR="00785CB9" w:rsidRPr="003470F4" w:rsidRDefault="00785CB9" w:rsidP="003470F4">
      <w:pPr>
        <w:pStyle w:val="ListParagraph"/>
        <w:spacing w:after="120"/>
        <w:ind w:left="0"/>
        <w:jc w:val="both"/>
        <w:rPr>
          <w:rFonts w:ascii="Book Antiqua" w:hAnsi="Book Antiqua" w:cstheme="majorBidi"/>
          <w:b/>
          <w:bCs/>
          <w:sz w:val="24"/>
          <w:szCs w:val="24"/>
        </w:rPr>
      </w:pPr>
      <w:r w:rsidRPr="003470F4">
        <w:rPr>
          <w:rFonts w:ascii="Book Antiqua" w:hAnsi="Book Antiqua" w:cstheme="majorBidi"/>
          <w:b/>
          <w:bCs/>
          <w:sz w:val="24"/>
          <w:szCs w:val="24"/>
        </w:rPr>
        <w:t xml:space="preserve">Question No 4:- </w:t>
      </w:r>
    </w:p>
    <w:p w:rsidR="00B649ED" w:rsidRPr="003470F4" w:rsidRDefault="00B649ED" w:rsidP="003470F4">
      <w:pPr>
        <w:autoSpaceDE w:val="0"/>
        <w:autoSpaceDN w:val="0"/>
        <w:adjustRightInd w:val="0"/>
        <w:spacing w:after="120"/>
        <w:rPr>
          <w:rFonts w:ascii="Book Antiqua" w:hAnsi="Book Antiqua" w:cs="CalistoMT"/>
          <w:sz w:val="24"/>
          <w:szCs w:val="24"/>
        </w:rPr>
      </w:pPr>
      <w:r w:rsidRPr="003470F4">
        <w:rPr>
          <w:rFonts w:ascii="Book Antiqua" w:hAnsi="Book Antiqua" w:cs="CalistoMT"/>
          <w:b/>
          <w:bCs/>
          <w:sz w:val="24"/>
          <w:szCs w:val="24"/>
        </w:rPr>
        <w:t>(a)</w:t>
      </w:r>
      <w:r w:rsidRPr="003470F4">
        <w:rPr>
          <w:rFonts w:ascii="Book Antiqua" w:hAnsi="Book Antiqua" w:cs="CalistoMT"/>
          <w:sz w:val="24"/>
          <w:szCs w:val="24"/>
        </w:rPr>
        <w:t xml:space="preserve"> The Board of Directors of Hyper Limited (HL), a listed company, has decided to </w:t>
      </w:r>
      <w:proofErr w:type="spellStart"/>
      <w:r w:rsidRPr="003470F4">
        <w:rPr>
          <w:rFonts w:ascii="Book Antiqua" w:hAnsi="Book Antiqua" w:cs="CalistoMT"/>
          <w:sz w:val="24"/>
          <w:szCs w:val="24"/>
        </w:rPr>
        <w:t>buyback</w:t>
      </w:r>
      <w:proofErr w:type="spellEnd"/>
      <w:r w:rsidRPr="003470F4">
        <w:rPr>
          <w:rFonts w:ascii="Book Antiqua" w:hAnsi="Book Antiqua" w:cs="CalistoMT"/>
          <w:sz w:val="24"/>
          <w:szCs w:val="24"/>
        </w:rPr>
        <w:t xml:space="preserve"> its ordinary shares through a tender process.</w:t>
      </w:r>
    </w:p>
    <w:p w:rsidR="00B649ED" w:rsidRPr="003470F4" w:rsidRDefault="00B649ED" w:rsidP="003470F4">
      <w:pPr>
        <w:autoSpaceDE w:val="0"/>
        <w:autoSpaceDN w:val="0"/>
        <w:adjustRightInd w:val="0"/>
        <w:spacing w:after="120"/>
        <w:rPr>
          <w:rFonts w:ascii="Book Antiqua" w:hAnsi="Book Antiqua" w:cs="CalistoMT"/>
          <w:sz w:val="24"/>
          <w:szCs w:val="24"/>
        </w:rPr>
      </w:pPr>
      <w:r w:rsidRPr="003470F4">
        <w:rPr>
          <w:rFonts w:ascii="Book Antiqua" w:hAnsi="Book Antiqua" w:cs="CalistoMT"/>
          <w:sz w:val="24"/>
          <w:szCs w:val="24"/>
        </w:rPr>
        <w:t>Draft a special resolution for the proposed buy-back of shares of HL. You may</w:t>
      </w:r>
    </w:p>
    <w:p w:rsidR="00B649ED" w:rsidRPr="003470F4" w:rsidRDefault="00B649ED" w:rsidP="003470F4">
      <w:pPr>
        <w:autoSpaceDE w:val="0"/>
        <w:autoSpaceDN w:val="0"/>
        <w:adjustRightInd w:val="0"/>
        <w:spacing w:after="120"/>
        <w:rPr>
          <w:rFonts w:ascii="Book Antiqua" w:hAnsi="Book Antiqua" w:cs="CalistoMT"/>
          <w:sz w:val="24"/>
          <w:szCs w:val="24"/>
        </w:rPr>
      </w:pPr>
      <w:proofErr w:type="gramStart"/>
      <w:r w:rsidRPr="003470F4">
        <w:rPr>
          <w:rFonts w:ascii="Book Antiqua" w:hAnsi="Book Antiqua" w:cs="CalistoMT"/>
          <w:sz w:val="24"/>
          <w:szCs w:val="24"/>
        </w:rPr>
        <w:t>assume</w:t>
      </w:r>
      <w:proofErr w:type="gramEnd"/>
      <w:r w:rsidRPr="003470F4">
        <w:rPr>
          <w:rFonts w:ascii="Book Antiqua" w:hAnsi="Book Antiqua" w:cs="CalistoMT"/>
          <w:sz w:val="24"/>
          <w:szCs w:val="24"/>
        </w:rPr>
        <w:t xml:space="preserve"> any information you may consider necessary. </w:t>
      </w:r>
    </w:p>
    <w:p w:rsidR="00B649ED" w:rsidRPr="003470F4" w:rsidRDefault="00B649ED" w:rsidP="003470F4">
      <w:pPr>
        <w:autoSpaceDE w:val="0"/>
        <w:autoSpaceDN w:val="0"/>
        <w:adjustRightInd w:val="0"/>
        <w:spacing w:after="120"/>
        <w:rPr>
          <w:rFonts w:ascii="Book Antiqua" w:hAnsi="Book Antiqua" w:cs="CalistoMT"/>
          <w:sz w:val="24"/>
          <w:szCs w:val="24"/>
        </w:rPr>
      </w:pPr>
    </w:p>
    <w:p w:rsidR="00B649ED" w:rsidRPr="003470F4" w:rsidRDefault="00B649ED" w:rsidP="003470F4">
      <w:pPr>
        <w:autoSpaceDE w:val="0"/>
        <w:autoSpaceDN w:val="0"/>
        <w:adjustRightInd w:val="0"/>
        <w:spacing w:after="120"/>
        <w:rPr>
          <w:rFonts w:ascii="Book Antiqua" w:hAnsi="Book Antiqua" w:cs="CalistoMT"/>
          <w:sz w:val="24"/>
          <w:szCs w:val="24"/>
        </w:rPr>
      </w:pPr>
    </w:p>
    <w:p w:rsidR="00B649ED" w:rsidRPr="003470F4" w:rsidRDefault="00B649ED" w:rsidP="003470F4">
      <w:pPr>
        <w:autoSpaceDE w:val="0"/>
        <w:autoSpaceDN w:val="0"/>
        <w:adjustRightInd w:val="0"/>
        <w:spacing w:after="120"/>
        <w:rPr>
          <w:rFonts w:ascii="Book Antiqua" w:hAnsi="Book Antiqua" w:cs="CalistoMT"/>
          <w:sz w:val="24"/>
          <w:szCs w:val="24"/>
        </w:rPr>
      </w:pPr>
      <w:r w:rsidRPr="003470F4">
        <w:rPr>
          <w:rFonts w:ascii="Book Antiqua" w:hAnsi="Book Antiqua" w:cs="CalistoMT"/>
          <w:b/>
          <w:bCs/>
          <w:sz w:val="24"/>
          <w:szCs w:val="24"/>
        </w:rPr>
        <w:t>(b)</w:t>
      </w:r>
      <w:r w:rsidRPr="003470F4">
        <w:rPr>
          <w:rFonts w:ascii="Book Antiqua" w:hAnsi="Book Antiqua" w:cs="CalistoMT"/>
          <w:sz w:val="24"/>
          <w:szCs w:val="24"/>
        </w:rPr>
        <w:t xml:space="preserve"> Assume that HL has received an overwhelming response against the tender. Zakir is one of the respondents and has holdings of one million shares. He has expressed his interest to sell these shares to HL.</w:t>
      </w:r>
    </w:p>
    <w:p w:rsidR="00B649ED" w:rsidRPr="003470F4" w:rsidRDefault="00B649ED" w:rsidP="003470F4">
      <w:pPr>
        <w:autoSpaceDE w:val="0"/>
        <w:autoSpaceDN w:val="0"/>
        <w:adjustRightInd w:val="0"/>
        <w:spacing w:after="120"/>
        <w:rPr>
          <w:rFonts w:ascii="Book Antiqua" w:hAnsi="Book Antiqua" w:cs="CalistoMT"/>
          <w:sz w:val="24"/>
          <w:szCs w:val="24"/>
        </w:rPr>
      </w:pPr>
      <w:r w:rsidRPr="003470F4">
        <w:rPr>
          <w:rFonts w:ascii="Book Antiqua" w:hAnsi="Book Antiqua" w:cs="CalistoMT"/>
          <w:sz w:val="24"/>
          <w:szCs w:val="24"/>
        </w:rPr>
        <w:t>Describe the provisions contained in the Companies (Buy-back of Shares) Rules, 1999</w:t>
      </w:r>
    </w:p>
    <w:p w:rsidR="00B649ED" w:rsidRPr="003470F4" w:rsidRDefault="00B649ED" w:rsidP="003470F4">
      <w:pPr>
        <w:autoSpaceDE w:val="0"/>
        <w:autoSpaceDN w:val="0"/>
        <w:adjustRightInd w:val="0"/>
        <w:spacing w:after="120"/>
        <w:rPr>
          <w:rFonts w:ascii="Book Antiqua" w:hAnsi="Book Antiqua" w:cs="CalistoMT"/>
          <w:sz w:val="24"/>
          <w:szCs w:val="24"/>
        </w:rPr>
      </w:pPr>
      <w:proofErr w:type="gramStart"/>
      <w:r w:rsidRPr="003470F4">
        <w:rPr>
          <w:rFonts w:ascii="Book Antiqua" w:hAnsi="Book Antiqua" w:cs="CalistoMT"/>
          <w:sz w:val="24"/>
          <w:szCs w:val="24"/>
        </w:rPr>
        <w:t>whose</w:t>
      </w:r>
      <w:proofErr w:type="gramEnd"/>
      <w:r w:rsidRPr="003470F4">
        <w:rPr>
          <w:rFonts w:ascii="Book Antiqua" w:hAnsi="Book Antiqua" w:cs="CalistoMT"/>
          <w:sz w:val="24"/>
          <w:szCs w:val="24"/>
        </w:rPr>
        <w:t xml:space="preserve"> compliance would be necessary for HL prior to making payment to Zakir. </w:t>
      </w:r>
    </w:p>
    <w:p w:rsidR="00B649ED" w:rsidRPr="003470F4" w:rsidRDefault="00B649ED" w:rsidP="003470F4">
      <w:pPr>
        <w:autoSpaceDE w:val="0"/>
        <w:autoSpaceDN w:val="0"/>
        <w:adjustRightInd w:val="0"/>
        <w:spacing w:after="120"/>
        <w:rPr>
          <w:rFonts w:ascii="Book Antiqua" w:hAnsi="Book Antiqua" w:cs="CalistoMT"/>
          <w:sz w:val="24"/>
          <w:szCs w:val="24"/>
        </w:rPr>
      </w:pPr>
    </w:p>
    <w:p w:rsidR="00B649ED" w:rsidRPr="003470F4" w:rsidRDefault="00B649ED" w:rsidP="003470F4">
      <w:pPr>
        <w:autoSpaceDE w:val="0"/>
        <w:autoSpaceDN w:val="0"/>
        <w:adjustRightInd w:val="0"/>
        <w:spacing w:after="120"/>
        <w:rPr>
          <w:rFonts w:ascii="Book Antiqua" w:hAnsi="Book Antiqua" w:cs="CalistoMT"/>
          <w:sz w:val="24"/>
          <w:szCs w:val="24"/>
        </w:rPr>
      </w:pPr>
      <w:r w:rsidRPr="003470F4">
        <w:rPr>
          <w:rFonts w:ascii="Book Antiqua" w:hAnsi="Book Antiqua" w:cs="CalistoMT"/>
          <w:b/>
          <w:bCs/>
          <w:sz w:val="24"/>
          <w:szCs w:val="24"/>
        </w:rPr>
        <w:t>(c)</w:t>
      </w:r>
      <w:r w:rsidRPr="003470F4">
        <w:rPr>
          <w:rFonts w:ascii="Book Antiqua" w:hAnsi="Book Antiqua" w:cs="CalistoMT"/>
          <w:sz w:val="24"/>
          <w:szCs w:val="24"/>
        </w:rPr>
        <w:t xml:space="preserve"> Assume that HL has accepted </w:t>
      </w:r>
      <w:proofErr w:type="spellStart"/>
      <w:r w:rsidRPr="003470F4">
        <w:rPr>
          <w:rFonts w:ascii="Book Antiqua" w:hAnsi="Book Antiqua" w:cs="CalistoMT"/>
          <w:sz w:val="24"/>
          <w:szCs w:val="24"/>
        </w:rPr>
        <w:t>Zakir’s</w:t>
      </w:r>
      <w:proofErr w:type="spellEnd"/>
      <w:r w:rsidRPr="003470F4">
        <w:rPr>
          <w:rFonts w:ascii="Book Antiqua" w:hAnsi="Book Antiqua" w:cs="CalistoMT"/>
          <w:sz w:val="24"/>
          <w:szCs w:val="24"/>
        </w:rPr>
        <w:t xml:space="preserve"> offer and has purchased all the shares at the</w:t>
      </w:r>
    </w:p>
    <w:p w:rsidR="00B649ED" w:rsidRPr="003470F4" w:rsidRDefault="00B649ED" w:rsidP="003470F4">
      <w:pPr>
        <w:autoSpaceDE w:val="0"/>
        <w:autoSpaceDN w:val="0"/>
        <w:adjustRightInd w:val="0"/>
        <w:spacing w:after="120"/>
        <w:rPr>
          <w:rFonts w:ascii="Book Antiqua" w:hAnsi="Book Antiqua" w:cs="CalistoMT"/>
          <w:sz w:val="24"/>
          <w:szCs w:val="24"/>
        </w:rPr>
      </w:pPr>
      <w:proofErr w:type="gramStart"/>
      <w:r w:rsidRPr="003470F4">
        <w:rPr>
          <w:rFonts w:ascii="Book Antiqua" w:hAnsi="Book Antiqua" w:cs="CalistoMT"/>
          <w:sz w:val="24"/>
          <w:szCs w:val="24"/>
        </w:rPr>
        <w:t>price</w:t>
      </w:r>
      <w:proofErr w:type="gramEnd"/>
      <w:r w:rsidRPr="003470F4">
        <w:rPr>
          <w:rFonts w:ascii="Book Antiqua" w:hAnsi="Book Antiqua" w:cs="CalistoMT"/>
          <w:sz w:val="24"/>
          <w:szCs w:val="24"/>
        </w:rPr>
        <w:t xml:space="preserve"> approved by the board of directors and the shareholders.</w:t>
      </w:r>
    </w:p>
    <w:p w:rsidR="00B649ED" w:rsidRPr="003470F4" w:rsidRDefault="00B649ED" w:rsidP="003470F4">
      <w:pPr>
        <w:autoSpaceDE w:val="0"/>
        <w:autoSpaceDN w:val="0"/>
        <w:adjustRightInd w:val="0"/>
        <w:spacing w:after="120"/>
        <w:rPr>
          <w:rFonts w:ascii="Book Antiqua" w:hAnsi="Book Antiqua" w:cs="CalistoMT"/>
          <w:sz w:val="24"/>
          <w:szCs w:val="24"/>
        </w:rPr>
      </w:pPr>
      <w:proofErr w:type="gramStart"/>
      <w:r w:rsidRPr="003470F4">
        <w:rPr>
          <w:rFonts w:ascii="Book Antiqua" w:hAnsi="Book Antiqua" w:cs="CalistoMT"/>
          <w:sz w:val="24"/>
          <w:szCs w:val="24"/>
        </w:rPr>
        <w:t>Advise</w:t>
      </w:r>
      <w:proofErr w:type="gramEnd"/>
      <w:r w:rsidRPr="003470F4">
        <w:rPr>
          <w:rFonts w:ascii="Book Antiqua" w:hAnsi="Book Antiqua" w:cs="CalistoMT"/>
          <w:sz w:val="24"/>
          <w:szCs w:val="24"/>
        </w:rPr>
        <w:t xml:space="preserve"> HL about the information that it would be required to disclose in its financial</w:t>
      </w:r>
    </w:p>
    <w:p w:rsidR="00B649ED" w:rsidRPr="003470F4" w:rsidRDefault="00B649ED" w:rsidP="003470F4">
      <w:pPr>
        <w:autoSpaceDE w:val="0"/>
        <w:autoSpaceDN w:val="0"/>
        <w:adjustRightInd w:val="0"/>
        <w:spacing w:after="120"/>
        <w:rPr>
          <w:rFonts w:ascii="Book Antiqua" w:hAnsi="Book Antiqua" w:cs="CalistoMT"/>
          <w:sz w:val="24"/>
          <w:szCs w:val="24"/>
        </w:rPr>
      </w:pPr>
      <w:proofErr w:type="gramStart"/>
      <w:r w:rsidRPr="003470F4">
        <w:rPr>
          <w:rFonts w:ascii="Book Antiqua" w:hAnsi="Book Antiqua" w:cs="CalistoMT"/>
          <w:sz w:val="24"/>
          <w:szCs w:val="24"/>
        </w:rPr>
        <w:t>statements</w:t>
      </w:r>
      <w:proofErr w:type="gramEnd"/>
      <w:r w:rsidRPr="003470F4">
        <w:rPr>
          <w:rFonts w:ascii="Book Antiqua" w:hAnsi="Book Antiqua" w:cs="CalistoMT"/>
          <w:sz w:val="24"/>
          <w:szCs w:val="24"/>
        </w:rPr>
        <w:t xml:space="preserve"> in respect of the above and the documents to be submitted to the authorities as specified in the Companies (Buy-back of Shares) Rules, 1999.</w:t>
      </w:r>
    </w:p>
    <w:p w:rsidR="00B649ED" w:rsidRPr="00575050" w:rsidRDefault="00575050" w:rsidP="003470F4">
      <w:pPr>
        <w:pStyle w:val="ListParagraph"/>
        <w:spacing w:after="120"/>
        <w:ind w:left="780"/>
        <w:jc w:val="both"/>
        <w:rPr>
          <w:rFonts w:ascii="Book Antiqua" w:hAnsi="Book Antiqua" w:cs="CalistoMT"/>
          <w:b/>
          <w:bCs/>
          <w:sz w:val="24"/>
          <w:szCs w:val="24"/>
        </w:rPr>
      </w:pPr>
      <w:r>
        <w:rPr>
          <w:rFonts w:ascii="Book Antiqua" w:hAnsi="Book Antiqua" w:cs="CalistoMT"/>
          <w:sz w:val="24"/>
          <w:szCs w:val="24"/>
        </w:rPr>
        <w:tab/>
      </w:r>
      <w:r>
        <w:rPr>
          <w:rFonts w:ascii="Book Antiqua" w:hAnsi="Book Antiqua" w:cs="CalistoMT"/>
          <w:sz w:val="24"/>
          <w:szCs w:val="24"/>
        </w:rPr>
        <w:tab/>
      </w:r>
      <w:r>
        <w:rPr>
          <w:rFonts w:ascii="Book Antiqua" w:hAnsi="Book Antiqua" w:cs="CalistoMT"/>
          <w:sz w:val="24"/>
          <w:szCs w:val="24"/>
        </w:rPr>
        <w:tab/>
      </w:r>
      <w:r>
        <w:rPr>
          <w:rFonts w:ascii="Book Antiqua" w:hAnsi="Book Antiqua" w:cs="CalistoMT"/>
          <w:sz w:val="24"/>
          <w:szCs w:val="24"/>
        </w:rPr>
        <w:tab/>
      </w:r>
      <w:r>
        <w:rPr>
          <w:rFonts w:ascii="Book Antiqua" w:hAnsi="Book Antiqua" w:cs="CalistoMT"/>
          <w:sz w:val="24"/>
          <w:szCs w:val="24"/>
        </w:rPr>
        <w:tab/>
      </w:r>
      <w:r>
        <w:rPr>
          <w:rFonts w:ascii="Book Antiqua" w:hAnsi="Book Antiqua" w:cs="CalistoMT"/>
          <w:sz w:val="24"/>
          <w:szCs w:val="24"/>
        </w:rPr>
        <w:tab/>
      </w:r>
      <w:r>
        <w:rPr>
          <w:rFonts w:ascii="Book Antiqua" w:hAnsi="Book Antiqua" w:cs="CalistoMT"/>
          <w:sz w:val="24"/>
          <w:szCs w:val="24"/>
        </w:rPr>
        <w:tab/>
      </w:r>
      <w:r>
        <w:rPr>
          <w:rFonts w:ascii="Book Antiqua" w:hAnsi="Book Antiqua" w:cs="CalistoMT"/>
          <w:sz w:val="24"/>
          <w:szCs w:val="24"/>
        </w:rPr>
        <w:tab/>
      </w:r>
      <w:r w:rsidRPr="00575050">
        <w:rPr>
          <w:rFonts w:ascii="Book Antiqua" w:hAnsi="Book Antiqua" w:cs="CalistoMT"/>
          <w:b/>
          <w:bCs/>
          <w:sz w:val="24"/>
          <w:szCs w:val="24"/>
        </w:rPr>
        <w:t>(8+7+5=20 marks)</w:t>
      </w:r>
    </w:p>
    <w:p w:rsidR="00FE5F2B" w:rsidRPr="00575050" w:rsidRDefault="003470F4" w:rsidP="00575050">
      <w:pPr>
        <w:autoSpaceDE w:val="0"/>
        <w:autoSpaceDN w:val="0"/>
        <w:adjustRightInd w:val="0"/>
        <w:spacing w:after="120"/>
        <w:jc w:val="both"/>
        <w:rPr>
          <w:rFonts w:ascii="Book Antiqua" w:hAnsi="Book Antiqua" w:cstheme="majorBidi"/>
          <w:b/>
          <w:sz w:val="24"/>
          <w:szCs w:val="24"/>
        </w:rPr>
      </w:pPr>
      <w:r w:rsidRPr="003470F4">
        <w:rPr>
          <w:rFonts w:ascii="Book Antiqua" w:hAnsi="Book Antiqua" w:cstheme="majorBidi"/>
          <w:b/>
          <w:sz w:val="24"/>
          <w:szCs w:val="24"/>
        </w:rPr>
        <w:t xml:space="preserve">Answer:- </w:t>
      </w:r>
    </w:p>
    <w:p w:rsidR="003470F4" w:rsidRPr="003470F4" w:rsidRDefault="003470F4" w:rsidP="00252FB9">
      <w:pPr>
        <w:autoSpaceDE w:val="0"/>
        <w:autoSpaceDN w:val="0"/>
        <w:adjustRightInd w:val="0"/>
        <w:spacing w:after="120"/>
        <w:ind w:hanging="284"/>
        <w:rPr>
          <w:rFonts w:ascii="Book Antiqua" w:hAnsi="Book Antiqua" w:cs="CalistoMT"/>
          <w:sz w:val="24"/>
          <w:szCs w:val="24"/>
        </w:rPr>
      </w:pPr>
      <w:r w:rsidRPr="003470F4">
        <w:rPr>
          <w:rFonts w:ascii="Book Antiqua" w:hAnsi="Book Antiqua" w:cs="CalistoMT"/>
          <w:b/>
          <w:bCs/>
          <w:sz w:val="24"/>
          <w:szCs w:val="24"/>
        </w:rPr>
        <w:t>(a)</w:t>
      </w:r>
      <w:r w:rsidRPr="003470F4">
        <w:rPr>
          <w:rFonts w:ascii="Book Antiqua" w:hAnsi="Book Antiqua" w:cs="CalistoMT"/>
          <w:sz w:val="24"/>
          <w:szCs w:val="24"/>
        </w:rPr>
        <w:t xml:space="preserve">    Special resolution passed in the extraordinary general meeting of the shareholders Hyper</w:t>
      </w:r>
      <w:r w:rsidR="00252FB9">
        <w:rPr>
          <w:rFonts w:ascii="Book Antiqua" w:hAnsi="Book Antiqua" w:cs="CalistoMT"/>
          <w:sz w:val="24"/>
          <w:szCs w:val="24"/>
        </w:rPr>
        <w:t xml:space="preserve"> </w:t>
      </w:r>
      <w:r w:rsidRPr="003470F4">
        <w:rPr>
          <w:rFonts w:ascii="Book Antiqua" w:hAnsi="Book Antiqua" w:cs="CalistoMT"/>
          <w:sz w:val="24"/>
          <w:szCs w:val="24"/>
        </w:rPr>
        <w:t>Limited.</w:t>
      </w:r>
    </w:p>
    <w:p w:rsidR="003470F4" w:rsidRPr="003470F4" w:rsidRDefault="003470F4" w:rsidP="003470F4">
      <w:pPr>
        <w:autoSpaceDE w:val="0"/>
        <w:autoSpaceDN w:val="0"/>
        <w:adjustRightInd w:val="0"/>
        <w:spacing w:after="120"/>
        <w:rPr>
          <w:rFonts w:ascii="Book Antiqua" w:hAnsi="Book Antiqua" w:cs="CalistoMT"/>
          <w:sz w:val="24"/>
          <w:szCs w:val="24"/>
        </w:rPr>
      </w:pPr>
      <w:r w:rsidRPr="003470F4">
        <w:rPr>
          <w:rFonts w:ascii="Book Antiqua" w:hAnsi="Book Antiqua" w:cs="CalistoMT"/>
          <w:sz w:val="24"/>
          <w:szCs w:val="24"/>
        </w:rPr>
        <w:t>“RESOLVED THAT the company be and is hereby authorized, under and pursuant to the</w:t>
      </w:r>
    </w:p>
    <w:p w:rsidR="003470F4" w:rsidRPr="003470F4" w:rsidRDefault="003470F4" w:rsidP="00252FB9">
      <w:pPr>
        <w:autoSpaceDE w:val="0"/>
        <w:autoSpaceDN w:val="0"/>
        <w:adjustRightInd w:val="0"/>
        <w:spacing w:after="120"/>
        <w:rPr>
          <w:rFonts w:ascii="Book Antiqua" w:hAnsi="Book Antiqua" w:cs="CalistoMT"/>
          <w:sz w:val="24"/>
          <w:szCs w:val="24"/>
        </w:rPr>
      </w:pPr>
      <w:proofErr w:type="gramStart"/>
      <w:r w:rsidRPr="003470F4">
        <w:rPr>
          <w:rFonts w:ascii="Book Antiqua" w:hAnsi="Book Antiqua" w:cs="CalistoMT"/>
          <w:sz w:val="24"/>
          <w:szCs w:val="24"/>
        </w:rPr>
        <w:t>provisions</w:t>
      </w:r>
      <w:proofErr w:type="gramEnd"/>
      <w:r w:rsidRPr="003470F4">
        <w:rPr>
          <w:rFonts w:ascii="Book Antiqua" w:hAnsi="Book Antiqua" w:cs="CalistoMT"/>
          <w:sz w:val="24"/>
          <w:szCs w:val="24"/>
        </w:rPr>
        <w:t xml:space="preserve"> of Section 95A of the Companies Ordinance, 1984 and the Companies (Buy-</w:t>
      </w:r>
      <w:r w:rsidR="00252FB9">
        <w:rPr>
          <w:rFonts w:ascii="Book Antiqua" w:hAnsi="Book Antiqua" w:cs="CalistoMT"/>
          <w:sz w:val="24"/>
          <w:szCs w:val="24"/>
        </w:rPr>
        <w:t xml:space="preserve"> </w:t>
      </w:r>
      <w:r w:rsidRPr="003470F4">
        <w:rPr>
          <w:rFonts w:ascii="Book Antiqua" w:hAnsi="Book Antiqua" w:cs="CalistoMT"/>
          <w:sz w:val="24"/>
          <w:szCs w:val="24"/>
        </w:rPr>
        <w:t>Back of Shares) Rules, 1999, to buy back / purchase, in accordance with the provisions of</w:t>
      </w:r>
    </w:p>
    <w:p w:rsidR="003470F4" w:rsidRPr="003470F4" w:rsidRDefault="003470F4" w:rsidP="00252FB9">
      <w:pPr>
        <w:autoSpaceDE w:val="0"/>
        <w:autoSpaceDN w:val="0"/>
        <w:adjustRightInd w:val="0"/>
        <w:spacing w:after="120"/>
        <w:rPr>
          <w:rFonts w:ascii="Book Antiqua" w:hAnsi="Book Antiqua" w:cs="CalistoMT"/>
          <w:sz w:val="24"/>
          <w:szCs w:val="24"/>
        </w:rPr>
      </w:pPr>
      <w:r w:rsidRPr="003470F4">
        <w:rPr>
          <w:rFonts w:ascii="Book Antiqua" w:hAnsi="Book Antiqua" w:cs="CalistoMT"/>
          <w:sz w:val="24"/>
          <w:szCs w:val="24"/>
        </w:rPr>
        <w:lastRenderedPageBreak/>
        <w:t xml:space="preserve">the said Section and Rules, </w:t>
      </w:r>
      <w:proofErr w:type="spellStart"/>
      <w:r w:rsidRPr="003470F4">
        <w:rPr>
          <w:rFonts w:ascii="Book Antiqua" w:hAnsi="Book Antiqua" w:cs="CalistoMT"/>
          <w:sz w:val="24"/>
          <w:szCs w:val="24"/>
        </w:rPr>
        <w:t>upto</w:t>
      </w:r>
      <w:proofErr w:type="spellEnd"/>
      <w:r w:rsidRPr="003470F4">
        <w:rPr>
          <w:rFonts w:ascii="Book Antiqua" w:hAnsi="Book Antiqua" w:cs="CalistoMT"/>
          <w:sz w:val="24"/>
          <w:szCs w:val="24"/>
        </w:rPr>
        <w:t xml:space="preserve"> maximum of 20,000,000 its own issued ordinary shares of</w:t>
      </w:r>
      <w:r w:rsidR="00252FB9">
        <w:rPr>
          <w:rFonts w:ascii="Book Antiqua" w:hAnsi="Book Antiqua" w:cs="CalistoMT"/>
          <w:sz w:val="24"/>
          <w:szCs w:val="24"/>
        </w:rPr>
        <w:t xml:space="preserve"> </w:t>
      </w:r>
      <w:r w:rsidRPr="003470F4">
        <w:rPr>
          <w:rFonts w:ascii="Book Antiqua" w:hAnsi="Book Antiqua" w:cs="CalistoMT"/>
          <w:sz w:val="24"/>
          <w:szCs w:val="24"/>
        </w:rPr>
        <w:t>the nominal value of Rs. 10/- each at a purchase price of Rs. 20/- per share within a period</w:t>
      </w:r>
      <w:r w:rsidR="00252FB9">
        <w:rPr>
          <w:rFonts w:ascii="Book Antiqua" w:hAnsi="Book Antiqua" w:cs="CalistoMT"/>
          <w:sz w:val="24"/>
          <w:szCs w:val="24"/>
        </w:rPr>
        <w:t xml:space="preserve"> </w:t>
      </w:r>
      <w:r w:rsidRPr="003470F4">
        <w:rPr>
          <w:rFonts w:ascii="Book Antiqua" w:hAnsi="Book Antiqua" w:cs="CalistoMT"/>
          <w:sz w:val="24"/>
          <w:szCs w:val="24"/>
        </w:rPr>
        <w:t>of sixty days from the date on which this resolution is passed.”</w:t>
      </w:r>
    </w:p>
    <w:p w:rsidR="003470F4" w:rsidRPr="003470F4" w:rsidRDefault="003470F4" w:rsidP="003470F4">
      <w:pPr>
        <w:autoSpaceDE w:val="0"/>
        <w:autoSpaceDN w:val="0"/>
        <w:adjustRightInd w:val="0"/>
        <w:spacing w:after="120"/>
        <w:rPr>
          <w:rFonts w:ascii="Book Antiqua" w:hAnsi="Book Antiqua" w:cs="CalistoMT"/>
          <w:sz w:val="24"/>
          <w:szCs w:val="24"/>
        </w:rPr>
      </w:pPr>
      <w:r w:rsidRPr="003470F4">
        <w:rPr>
          <w:rFonts w:ascii="Book Antiqua" w:hAnsi="Book Antiqua" w:cs="CalistoMT"/>
          <w:sz w:val="24"/>
          <w:szCs w:val="24"/>
        </w:rPr>
        <w:t>“FUTHER RESOLVED THAT the ordinary shares purchased pursuant to the above</w:t>
      </w:r>
    </w:p>
    <w:p w:rsidR="003470F4" w:rsidRPr="003470F4" w:rsidRDefault="003470F4" w:rsidP="00252FB9">
      <w:pPr>
        <w:autoSpaceDE w:val="0"/>
        <w:autoSpaceDN w:val="0"/>
        <w:adjustRightInd w:val="0"/>
        <w:spacing w:after="120"/>
        <w:rPr>
          <w:rFonts w:ascii="Book Antiqua" w:hAnsi="Book Antiqua" w:cs="CalistoMT"/>
          <w:sz w:val="24"/>
          <w:szCs w:val="24"/>
        </w:rPr>
      </w:pPr>
      <w:proofErr w:type="gramStart"/>
      <w:r w:rsidRPr="003470F4">
        <w:rPr>
          <w:rFonts w:ascii="Book Antiqua" w:hAnsi="Book Antiqua" w:cs="CalistoMT"/>
          <w:sz w:val="24"/>
          <w:szCs w:val="24"/>
        </w:rPr>
        <w:t>resolution</w:t>
      </w:r>
      <w:proofErr w:type="gramEnd"/>
      <w:r w:rsidRPr="003470F4">
        <w:rPr>
          <w:rFonts w:ascii="Book Antiqua" w:hAnsi="Book Antiqua" w:cs="CalistoMT"/>
          <w:sz w:val="24"/>
          <w:szCs w:val="24"/>
        </w:rPr>
        <w:t xml:space="preserve"> will be cancelled and issued share capital will be reduced by an amount equal to</w:t>
      </w:r>
      <w:r w:rsidR="00252FB9">
        <w:rPr>
          <w:rFonts w:ascii="Book Antiqua" w:hAnsi="Book Antiqua" w:cs="CalistoMT"/>
          <w:sz w:val="24"/>
          <w:szCs w:val="24"/>
        </w:rPr>
        <w:t xml:space="preserve"> </w:t>
      </w:r>
      <w:r w:rsidRPr="003470F4">
        <w:rPr>
          <w:rFonts w:ascii="Book Antiqua" w:hAnsi="Book Antiqua" w:cs="CalistoMT"/>
          <w:sz w:val="24"/>
          <w:szCs w:val="24"/>
        </w:rPr>
        <w:t>the aggregate nominal value of the cancelled shares.”</w:t>
      </w:r>
    </w:p>
    <w:p w:rsidR="003470F4" w:rsidRPr="003470F4" w:rsidRDefault="003470F4" w:rsidP="00252FB9">
      <w:pPr>
        <w:autoSpaceDE w:val="0"/>
        <w:autoSpaceDN w:val="0"/>
        <w:adjustRightInd w:val="0"/>
        <w:spacing w:after="120"/>
        <w:rPr>
          <w:rFonts w:ascii="Book Antiqua" w:hAnsi="Book Antiqua" w:cs="CalistoMT"/>
          <w:sz w:val="24"/>
          <w:szCs w:val="24"/>
        </w:rPr>
      </w:pPr>
      <w:r w:rsidRPr="003470F4">
        <w:rPr>
          <w:rFonts w:ascii="Book Antiqua" w:hAnsi="Book Antiqua" w:cs="CalistoMT"/>
          <w:sz w:val="24"/>
          <w:szCs w:val="24"/>
        </w:rPr>
        <w:t>FUTHER RESOVLED THAT the purchased aforesaid by the Company of its own issued</w:t>
      </w:r>
      <w:r w:rsidR="00252FB9">
        <w:rPr>
          <w:rFonts w:ascii="Book Antiqua" w:hAnsi="Book Antiqua" w:cs="CalistoMT"/>
          <w:sz w:val="24"/>
          <w:szCs w:val="24"/>
        </w:rPr>
        <w:t xml:space="preserve"> </w:t>
      </w:r>
      <w:r w:rsidRPr="003470F4">
        <w:rPr>
          <w:rFonts w:ascii="Book Antiqua" w:hAnsi="Book Antiqua" w:cs="CalistoMT"/>
          <w:sz w:val="24"/>
          <w:szCs w:val="24"/>
        </w:rPr>
        <w:t>ordinary share shall be made through a tender offer and by notices to the Members of the</w:t>
      </w:r>
      <w:r w:rsidR="00252FB9">
        <w:rPr>
          <w:rFonts w:ascii="Book Antiqua" w:hAnsi="Book Antiqua" w:cs="CalistoMT"/>
          <w:sz w:val="24"/>
          <w:szCs w:val="24"/>
        </w:rPr>
        <w:t xml:space="preserve"> </w:t>
      </w:r>
      <w:r w:rsidRPr="003470F4">
        <w:rPr>
          <w:rFonts w:ascii="Book Antiqua" w:hAnsi="Book Antiqua" w:cs="CalistoMT"/>
          <w:sz w:val="24"/>
          <w:szCs w:val="24"/>
        </w:rPr>
        <w:t>Company individually.</w:t>
      </w:r>
    </w:p>
    <w:p w:rsidR="003470F4" w:rsidRPr="003470F4" w:rsidRDefault="003470F4" w:rsidP="00252FB9">
      <w:pPr>
        <w:autoSpaceDE w:val="0"/>
        <w:autoSpaceDN w:val="0"/>
        <w:adjustRightInd w:val="0"/>
        <w:spacing w:after="120"/>
        <w:rPr>
          <w:rFonts w:ascii="Book Antiqua" w:hAnsi="Book Antiqua" w:cs="CalistoMT"/>
          <w:sz w:val="24"/>
          <w:szCs w:val="24"/>
        </w:rPr>
      </w:pPr>
      <w:r w:rsidRPr="003470F4">
        <w:rPr>
          <w:rFonts w:ascii="Book Antiqua" w:hAnsi="Book Antiqua" w:cs="CalistoMT"/>
          <w:sz w:val="24"/>
          <w:szCs w:val="24"/>
        </w:rPr>
        <w:t>“FUTHER RESOLVED THAT the Chief Executive Officer/Company Secretary be and</w:t>
      </w:r>
      <w:r w:rsidR="00252FB9">
        <w:rPr>
          <w:rFonts w:ascii="Book Antiqua" w:hAnsi="Book Antiqua" w:cs="CalistoMT"/>
          <w:sz w:val="24"/>
          <w:szCs w:val="24"/>
        </w:rPr>
        <w:t xml:space="preserve"> </w:t>
      </w:r>
      <w:r w:rsidRPr="003470F4">
        <w:rPr>
          <w:rFonts w:ascii="Book Antiqua" w:hAnsi="Book Antiqua" w:cs="CalistoMT"/>
          <w:sz w:val="24"/>
          <w:szCs w:val="24"/>
        </w:rPr>
        <w:t>is/are hereby authorized to take all necessary steps in respect of the above buy-back.”</w:t>
      </w:r>
    </w:p>
    <w:p w:rsidR="003470F4" w:rsidRPr="003470F4" w:rsidRDefault="003470F4" w:rsidP="003470F4">
      <w:pPr>
        <w:autoSpaceDE w:val="0"/>
        <w:autoSpaceDN w:val="0"/>
        <w:adjustRightInd w:val="0"/>
        <w:spacing w:after="120"/>
        <w:rPr>
          <w:rFonts w:ascii="Book Antiqua" w:hAnsi="Book Antiqua" w:cs="CalistoMT"/>
          <w:b/>
          <w:bCs/>
          <w:sz w:val="24"/>
          <w:szCs w:val="24"/>
        </w:rPr>
      </w:pPr>
    </w:p>
    <w:p w:rsidR="003470F4" w:rsidRPr="003470F4" w:rsidRDefault="003470F4" w:rsidP="003470F4">
      <w:pPr>
        <w:autoSpaceDE w:val="0"/>
        <w:autoSpaceDN w:val="0"/>
        <w:adjustRightInd w:val="0"/>
        <w:spacing w:after="120"/>
        <w:ind w:hanging="426"/>
        <w:rPr>
          <w:rFonts w:ascii="Book Antiqua" w:hAnsi="Book Antiqua" w:cs="CalistoMT"/>
          <w:sz w:val="24"/>
          <w:szCs w:val="24"/>
        </w:rPr>
      </w:pPr>
      <w:r w:rsidRPr="003470F4">
        <w:rPr>
          <w:rFonts w:ascii="Book Antiqua" w:hAnsi="Book Antiqua" w:cs="CalistoMT"/>
          <w:b/>
          <w:bCs/>
          <w:sz w:val="24"/>
          <w:szCs w:val="24"/>
        </w:rPr>
        <w:t>(b)</w:t>
      </w:r>
      <w:r w:rsidRPr="003470F4">
        <w:rPr>
          <w:rFonts w:ascii="Book Antiqua" w:hAnsi="Book Antiqua" w:cs="CalistoMT"/>
          <w:sz w:val="24"/>
          <w:szCs w:val="24"/>
        </w:rPr>
        <w:t xml:space="preserve">    Before making any payment to Zakir, HL would be required to ensure that:</w:t>
      </w:r>
    </w:p>
    <w:p w:rsidR="003470F4" w:rsidRPr="003470F4" w:rsidRDefault="003470F4" w:rsidP="00252FB9">
      <w:pPr>
        <w:autoSpaceDE w:val="0"/>
        <w:autoSpaceDN w:val="0"/>
        <w:adjustRightInd w:val="0"/>
        <w:spacing w:after="120"/>
        <w:rPr>
          <w:rFonts w:ascii="Book Antiqua" w:hAnsi="Book Antiqua" w:cs="CalistoMT"/>
          <w:sz w:val="24"/>
          <w:szCs w:val="24"/>
        </w:rPr>
      </w:pPr>
      <w:r w:rsidRPr="003470F4">
        <w:rPr>
          <w:rFonts w:ascii="Book Antiqua" w:hAnsi="Book Antiqua" w:cs="CalistoMT"/>
          <w:sz w:val="24"/>
          <w:szCs w:val="24"/>
        </w:rPr>
        <w:t>(i) The acceptance of the offer shall be on pro-rata basis in lots of five hundred shares as</w:t>
      </w:r>
      <w:r w:rsidR="00252FB9">
        <w:rPr>
          <w:rFonts w:ascii="Book Antiqua" w:hAnsi="Book Antiqua" w:cs="CalistoMT"/>
          <w:sz w:val="24"/>
          <w:szCs w:val="24"/>
        </w:rPr>
        <w:t xml:space="preserve"> </w:t>
      </w:r>
      <w:r w:rsidRPr="003470F4">
        <w:rPr>
          <w:rFonts w:ascii="Book Antiqua" w:hAnsi="Book Antiqua" w:cs="CalistoMT"/>
          <w:sz w:val="24"/>
          <w:szCs w:val="24"/>
        </w:rPr>
        <w:t>the offers received exceed the quantity to be purchased.</w:t>
      </w:r>
    </w:p>
    <w:p w:rsidR="003470F4" w:rsidRPr="003470F4" w:rsidRDefault="003470F4" w:rsidP="003470F4">
      <w:pPr>
        <w:autoSpaceDE w:val="0"/>
        <w:autoSpaceDN w:val="0"/>
        <w:adjustRightInd w:val="0"/>
        <w:spacing w:after="120"/>
        <w:rPr>
          <w:rFonts w:ascii="Book Antiqua" w:hAnsi="Book Antiqua" w:cs="CalistoMT"/>
          <w:sz w:val="24"/>
          <w:szCs w:val="24"/>
        </w:rPr>
      </w:pPr>
      <w:r w:rsidRPr="003470F4">
        <w:rPr>
          <w:rFonts w:ascii="Book Antiqua" w:hAnsi="Book Antiqua" w:cs="CalistoMT"/>
          <w:sz w:val="24"/>
          <w:szCs w:val="24"/>
        </w:rPr>
        <w:t>(ii) Communicate to Zakir the acceptance of the offer within seven days of the decision.</w:t>
      </w:r>
    </w:p>
    <w:p w:rsidR="003470F4" w:rsidRPr="003470F4" w:rsidRDefault="003470F4" w:rsidP="00252FB9">
      <w:pPr>
        <w:autoSpaceDE w:val="0"/>
        <w:autoSpaceDN w:val="0"/>
        <w:adjustRightInd w:val="0"/>
        <w:spacing w:after="120"/>
        <w:rPr>
          <w:rFonts w:ascii="Book Antiqua" w:hAnsi="Book Antiqua" w:cs="CalistoMT"/>
          <w:sz w:val="24"/>
          <w:szCs w:val="24"/>
        </w:rPr>
      </w:pPr>
      <w:r w:rsidRPr="003470F4">
        <w:rPr>
          <w:rFonts w:ascii="Book Antiqua" w:hAnsi="Book Antiqua" w:cs="CalistoMT"/>
          <w:sz w:val="24"/>
          <w:szCs w:val="24"/>
        </w:rPr>
        <w:t>(iii) Receive the share certificates from Zakir, along with the transfer deed duly signed,</w:t>
      </w:r>
      <w:r w:rsidR="00252FB9">
        <w:rPr>
          <w:rFonts w:ascii="Book Antiqua" w:hAnsi="Book Antiqua" w:cs="CalistoMT"/>
          <w:sz w:val="24"/>
          <w:szCs w:val="24"/>
        </w:rPr>
        <w:t xml:space="preserve"> </w:t>
      </w:r>
      <w:r w:rsidRPr="003470F4">
        <w:rPr>
          <w:rFonts w:ascii="Book Antiqua" w:hAnsi="Book Antiqua" w:cs="CalistoMT"/>
          <w:sz w:val="24"/>
          <w:szCs w:val="24"/>
        </w:rPr>
        <w:t>verified and witnessed, in the company through designated branches of the bank</w:t>
      </w:r>
      <w:r w:rsidR="00252FB9">
        <w:rPr>
          <w:rFonts w:ascii="Book Antiqua" w:hAnsi="Book Antiqua" w:cs="CalistoMT"/>
          <w:sz w:val="24"/>
          <w:szCs w:val="24"/>
        </w:rPr>
        <w:t xml:space="preserve"> </w:t>
      </w:r>
      <w:r w:rsidRPr="003470F4">
        <w:rPr>
          <w:rFonts w:ascii="Book Antiqua" w:hAnsi="Book Antiqua" w:cs="CalistoMT"/>
          <w:sz w:val="24"/>
          <w:szCs w:val="24"/>
        </w:rPr>
        <w:t>within seven days of the receipt of acceptance by Zakir from the company.</w:t>
      </w:r>
    </w:p>
    <w:p w:rsidR="003470F4" w:rsidRPr="003470F4" w:rsidRDefault="003470F4" w:rsidP="00252FB9">
      <w:pPr>
        <w:autoSpaceDE w:val="0"/>
        <w:autoSpaceDN w:val="0"/>
        <w:adjustRightInd w:val="0"/>
        <w:spacing w:after="120"/>
        <w:rPr>
          <w:rFonts w:ascii="Book Antiqua" w:hAnsi="Book Antiqua" w:cs="CalistoMT"/>
          <w:sz w:val="24"/>
          <w:szCs w:val="24"/>
        </w:rPr>
      </w:pPr>
      <w:proofErr w:type="gramStart"/>
      <w:r w:rsidRPr="003470F4">
        <w:rPr>
          <w:rFonts w:ascii="Book Antiqua" w:hAnsi="Book Antiqua" w:cs="CalistoMT"/>
          <w:sz w:val="24"/>
          <w:szCs w:val="24"/>
        </w:rPr>
        <w:t>(iv) If</w:t>
      </w:r>
      <w:proofErr w:type="gramEnd"/>
      <w:r w:rsidRPr="003470F4">
        <w:rPr>
          <w:rFonts w:ascii="Book Antiqua" w:hAnsi="Book Antiqua" w:cs="CalistoMT"/>
          <w:sz w:val="24"/>
          <w:szCs w:val="24"/>
        </w:rPr>
        <w:t xml:space="preserve"> the shares are on CDC, receive a confirmation from CDC that shares are available</w:t>
      </w:r>
      <w:r w:rsidR="00252FB9">
        <w:rPr>
          <w:rFonts w:ascii="Book Antiqua" w:hAnsi="Book Antiqua" w:cs="CalistoMT"/>
          <w:sz w:val="24"/>
          <w:szCs w:val="24"/>
        </w:rPr>
        <w:t xml:space="preserve"> </w:t>
      </w:r>
      <w:r w:rsidRPr="003470F4">
        <w:rPr>
          <w:rFonts w:ascii="Book Antiqua" w:hAnsi="Book Antiqua" w:cs="CalistoMT"/>
          <w:sz w:val="24"/>
          <w:szCs w:val="24"/>
        </w:rPr>
        <w:t>and they have necessary authorization to transfer them.</w:t>
      </w:r>
    </w:p>
    <w:p w:rsidR="003470F4" w:rsidRDefault="003470F4" w:rsidP="003470F4">
      <w:pPr>
        <w:autoSpaceDE w:val="0"/>
        <w:autoSpaceDN w:val="0"/>
        <w:adjustRightInd w:val="0"/>
        <w:spacing w:after="120"/>
        <w:rPr>
          <w:rFonts w:ascii="Book Antiqua" w:hAnsi="Book Antiqua" w:cs="CalistoMT"/>
          <w:sz w:val="24"/>
          <w:szCs w:val="24"/>
        </w:rPr>
      </w:pPr>
    </w:p>
    <w:p w:rsidR="00720858" w:rsidRPr="003470F4" w:rsidRDefault="00720858" w:rsidP="003470F4">
      <w:pPr>
        <w:autoSpaceDE w:val="0"/>
        <w:autoSpaceDN w:val="0"/>
        <w:adjustRightInd w:val="0"/>
        <w:spacing w:after="120"/>
        <w:rPr>
          <w:rFonts w:ascii="Book Antiqua" w:hAnsi="Book Antiqua" w:cs="CalistoMT"/>
          <w:sz w:val="24"/>
          <w:szCs w:val="24"/>
        </w:rPr>
      </w:pPr>
    </w:p>
    <w:p w:rsidR="003470F4" w:rsidRPr="003470F4" w:rsidRDefault="003470F4" w:rsidP="003470F4">
      <w:pPr>
        <w:autoSpaceDE w:val="0"/>
        <w:autoSpaceDN w:val="0"/>
        <w:adjustRightInd w:val="0"/>
        <w:spacing w:after="120"/>
        <w:ind w:hanging="426"/>
        <w:rPr>
          <w:rFonts w:ascii="Book Antiqua" w:hAnsi="Book Antiqua" w:cs="CalistoMT"/>
          <w:sz w:val="24"/>
          <w:szCs w:val="24"/>
        </w:rPr>
      </w:pPr>
      <w:r w:rsidRPr="003470F4">
        <w:rPr>
          <w:rFonts w:ascii="Book Antiqua" w:hAnsi="Book Antiqua" w:cs="CalistoMT"/>
          <w:b/>
          <w:bCs/>
          <w:sz w:val="24"/>
          <w:szCs w:val="24"/>
        </w:rPr>
        <w:t>(c)</w:t>
      </w:r>
      <w:r w:rsidRPr="003470F4">
        <w:rPr>
          <w:rFonts w:ascii="Book Antiqua" w:hAnsi="Book Antiqua" w:cs="CalistoMT"/>
          <w:sz w:val="24"/>
          <w:szCs w:val="24"/>
        </w:rPr>
        <w:t xml:space="preserve">      HL would be required to:</w:t>
      </w:r>
    </w:p>
    <w:p w:rsidR="003470F4" w:rsidRPr="003470F4" w:rsidRDefault="003470F4" w:rsidP="003470F4">
      <w:pPr>
        <w:autoSpaceDE w:val="0"/>
        <w:autoSpaceDN w:val="0"/>
        <w:adjustRightInd w:val="0"/>
        <w:spacing w:after="120"/>
        <w:rPr>
          <w:rFonts w:ascii="Book Antiqua" w:hAnsi="Book Antiqua" w:cs="CalistoMT"/>
          <w:sz w:val="24"/>
          <w:szCs w:val="24"/>
        </w:rPr>
      </w:pPr>
      <w:r w:rsidRPr="003470F4">
        <w:rPr>
          <w:rFonts w:ascii="Book Antiqua" w:hAnsi="Book Antiqua" w:cs="CalistoMT"/>
          <w:sz w:val="24"/>
          <w:szCs w:val="24"/>
        </w:rPr>
        <w:t xml:space="preserve">(i) </w:t>
      </w:r>
      <w:proofErr w:type="gramStart"/>
      <w:r w:rsidRPr="003470F4">
        <w:rPr>
          <w:rFonts w:ascii="Book Antiqua" w:hAnsi="Book Antiqua" w:cs="CalistoMT"/>
          <w:sz w:val="24"/>
          <w:szCs w:val="24"/>
        </w:rPr>
        <w:t>disclose</w:t>
      </w:r>
      <w:proofErr w:type="gramEnd"/>
      <w:r w:rsidRPr="003470F4">
        <w:rPr>
          <w:rFonts w:ascii="Book Antiqua" w:hAnsi="Book Antiqua" w:cs="CalistoMT"/>
          <w:sz w:val="24"/>
          <w:szCs w:val="24"/>
        </w:rPr>
        <w:t xml:space="preserve"> in its financial statements:</w:t>
      </w:r>
    </w:p>
    <w:p w:rsidR="003470F4" w:rsidRPr="003470F4" w:rsidRDefault="003470F4" w:rsidP="003470F4">
      <w:pPr>
        <w:autoSpaceDE w:val="0"/>
        <w:autoSpaceDN w:val="0"/>
        <w:adjustRightInd w:val="0"/>
        <w:spacing w:after="120"/>
        <w:rPr>
          <w:rFonts w:ascii="Book Antiqua" w:hAnsi="Book Antiqua" w:cs="CalistoMT"/>
          <w:sz w:val="24"/>
          <w:szCs w:val="24"/>
        </w:rPr>
      </w:pPr>
      <w:r w:rsidRPr="003470F4">
        <w:rPr>
          <w:rFonts w:ascii="Book Antiqua" w:eastAsia="Wingdings-Regular" w:hAnsi="Book Antiqua" w:cs="Wingdings-Regular"/>
          <w:sz w:val="24"/>
          <w:szCs w:val="24"/>
        </w:rPr>
        <w:t xml:space="preserve"> </w:t>
      </w:r>
      <w:proofErr w:type="gramStart"/>
      <w:r w:rsidRPr="003470F4">
        <w:rPr>
          <w:rFonts w:ascii="Book Antiqua" w:hAnsi="Book Antiqua" w:cs="CalistoMT"/>
          <w:sz w:val="24"/>
          <w:szCs w:val="24"/>
        </w:rPr>
        <w:t>the</w:t>
      </w:r>
      <w:proofErr w:type="gramEnd"/>
      <w:r w:rsidRPr="003470F4">
        <w:rPr>
          <w:rFonts w:ascii="Book Antiqua" w:hAnsi="Book Antiqua" w:cs="CalistoMT"/>
          <w:sz w:val="24"/>
          <w:szCs w:val="24"/>
        </w:rPr>
        <w:t xml:space="preserve"> purchase (buy-back) of shares as reduction of share capital.</w:t>
      </w:r>
    </w:p>
    <w:p w:rsidR="003470F4" w:rsidRPr="003470F4" w:rsidRDefault="003470F4" w:rsidP="003470F4">
      <w:pPr>
        <w:autoSpaceDE w:val="0"/>
        <w:autoSpaceDN w:val="0"/>
        <w:adjustRightInd w:val="0"/>
        <w:spacing w:after="120"/>
        <w:rPr>
          <w:rFonts w:ascii="Book Antiqua" w:hAnsi="Book Antiqua" w:cs="CalistoMT"/>
          <w:sz w:val="24"/>
          <w:szCs w:val="24"/>
        </w:rPr>
      </w:pPr>
      <w:r w:rsidRPr="003470F4">
        <w:rPr>
          <w:rFonts w:ascii="Book Antiqua" w:eastAsia="Wingdings-Regular" w:hAnsi="Book Antiqua" w:cs="Wingdings-Regular"/>
          <w:sz w:val="24"/>
          <w:szCs w:val="24"/>
        </w:rPr>
        <w:t xml:space="preserve"> </w:t>
      </w:r>
      <w:proofErr w:type="gramStart"/>
      <w:r w:rsidRPr="003470F4">
        <w:rPr>
          <w:rFonts w:ascii="Book Antiqua" w:hAnsi="Book Antiqua" w:cs="CalistoMT"/>
          <w:sz w:val="24"/>
          <w:szCs w:val="24"/>
        </w:rPr>
        <w:t>other</w:t>
      </w:r>
      <w:proofErr w:type="gramEnd"/>
      <w:r w:rsidRPr="003470F4">
        <w:rPr>
          <w:rFonts w:ascii="Book Antiqua" w:hAnsi="Book Antiqua" w:cs="CalistoMT"/>
          <w:sz w:val="24"/>
          <w:szCs w:val="24"/>
        </w:rPr>
        <w:t xml:space="preserve"> necessary details including the mode and purchase price.</w:t>
      </w:r>
    </w:p>
    <w:p w:rsidR="003470F4" w:rsidRPr="003470F4" w:rsidRDefault="003470F4" w:rsidP="00720858">
      <w:pPr>
        <w:autoSpaceDE w:val="0"/>
        <w:autoSpaceDN w:val="0"/>
        <w:adjustRightInd w:val="0"/>
        <w:spacing w:after="120"/>
        <w:rPr>
          <w:rFonts w:ascii="Book Antiqua" w:hAnsi="Book Antiqua" w:cs="CalistoMT"/>
          <w:sz w:val="24"/>
          <w:szCs w:val="24"/>
        </w:rPr>
      </w:pPr>
      <w:r w:rsidRPr="003470F4">
        <w:rPr>
          <w:rFonts w:ascii="Book Antiqua" w:hAnsi="Book Antiqua" w:cs="CalistoMT"/>
          <w:sz w:val="24"/>
          <w:szCs w:val="24"/>
        </w:rPr>
        <w:t>(ii) Submit to the Commission and the registrar concerned a return and a declaration of</w:t>
      </w:r>
      <w:r w:rsidR="00720858">
        <w:rPr>
          <w:rFonts w:ascii="Book Antiqua" w:hAnsi="Book Antiqua" w:cs="CalistoMT"/>
          <w:sz w:val="24"/>
          <w:szCs w:val="24"/>
        </w:rPr>
        <w:t xml:space="preserve"> </w:t>
      </w:r>
      <w:r w:rsidRPr="003470F4">
        <w:rPr>
          <w:rFonts w:ascii="Book Antiqua" w:hAnsi="Book Antiqua" w:cs="CalistoMT"/>
          <w:sz w:val="24"/>
          <w:szCs w:val="24"/>
        </w:rPr>
        <w:t>solvency within thirty days of the purchase in the prescribed manner.</w:t>
      </w:r>
    </w:p>
    <w:p w:rsidR="003470F4" w:rsidRPr="003470F4" w:rsidRDefault="003470F4" w:rsidP="003470F4">
      <w:pPr>
        <w:spacing w:after="120"/>
        <w:jc w:val="both"/>
        <w:rPr>
          <w:rFonts w:ascii="Book Antiqua" w:hAnsi="Book Antiqua" w:cs="CalistoMT"/>
          <w:sz w:val="24"/>
          <w:szCs w:val="24"/>
        </w:rPr>
      </w:pPr>
    </w:p>
    <w:p w:rsidR="003470F4" w:rsidRPr="003470F4" w:rsidRDefault="003470F4" w:rsidP="003470F4">
      <w:pPr>
        <w:pStyle w:val="ListParagraph"/>
        <w:spacing w:after="120"/>
        <w:ind w:left="0"/>
        <w:jc w:val="both"/>
        <w:rPr>
          <w:rFonts w:ascii="Book Antiqua" w:hAnsi="Book Antiqua" w:cstheme="majorBidi"/>
          <w:b/>
          <w:bCs/>
          <w:sz w:val="24"/>
          <w:szCs w:val="24"/>
        </w:rPr>
      </w:pPr>
    </w:p>
    <w:p w:rsidR="00B649ED" w:rsidRDefault="00B649ED" w:rsidP="003470F4">
      <w:pPr>
        <w:pStyle w:val="ListParagraph"/>
        <w:spacing w:after="120"/>
        <w:ind w:left="0"/>
        <w:jc w:val="both"/>
        <w:rPr>
          <w:rFonts w:ascii="Book Antiqua" w:hAnsi="Book Antiqua" w:cstheme="majorBidi"/>
          <w:b/>
          <w:bCs/>
          <w:sz w:val="24"/>
          <w:szCs w:val="24"/>
        </w:rPr>
      </w:pPr>
    </w:p>
    <w:p w:rsidR="00252FB9" w:rsidRDefault="00252FB9" w:rsidP="003470F4">
      <w:pPr>
        <w:pStyle w:val="ListParagraph"/>
        <w:spacing w:after="120"/>
        <w:ind w:left="0"/>
        <w:jc w:val="both"/>
        <w:rPr>
          <w:rFonts w:ascii="Book Antiqua" w:hAnsi="Book Antiqua" w:cstheme="majorBidi"/>
          <w:b/>
          <w:bCs/>
          <w:sz w:val="24"/>
          <w:szCs w:val="24"/>
        </w:rPr>
      </w:pPr>
    </w:p>
    <w:p w:rsidR="00252FB9" w:rsidRDefault="00252FB9" w:rsidP="003470F4">
      <w:pPr>
        <w:pStyle w:val="ListParagraph"/>
        <w:spacing w:after="120"/>
        <w:ind w:left="0"/>
        <w:jc w:val="both"/>
        <w:rPr>
          <w:rFonts w:ascii="Book Antiqua" w:hAnsi="Book Antiqua" w:cstheme="majorBidi"/>
          <w:b/>
          <w:bCs/>
          <w:sz w:val="24"/>
          <w:szCs w:val="24"/>
        </w:rPr>
      </w:pPr>
    </w:p>
    <w:p w:rsidR="00575050" w:rsidRDefault="00575050" w:rsidP="003470F4">
      <w:pPr>
        <w:pStyle w:val="ListParagraph"/>
        <w:spacing w:after="120"/>
        <w:ind w:left="0"/>
        <w:jc w:val="both"/>
        <w:rPr>
          <w:rFonts w:ascii="Book Antiqua" w:hAnsi="Book Antiqua" w:cstheme="majorBidi"/>
          <w:b/>
          <w:bCs/>
          <w:sz w:val="24"/>
          <w:szCs w:val="24"/>
        </w:rPr>
      </w:pPr>
    </w:p>
    <w:p w:rsidR="00575050" w:rsidRDefault="00575050" w:rsidP="003470F4">
      <w:pPr>
        <w:pStyle w:val="ListParagraph"/>
        <w:spacing w:after="120"/>
        <w:ind w:left="0"/>
        <w:jc w:val="both"/>
        <w:rPr>
          <w:rFonts w:ascii="Book Antiqua" w:hAnsi="Book Antiqua" w:cstheme="majorBidi"/>
          <w:b/>
          <w:bCs/>
          <w:sz w:val="24"/>
          <w:szCs w:val="24"/>
        </w:rPr>
      </w:pPr>
    </w:p>
    <w:p w:rsidR="00575050" w:rsidRDefault="00575050" w:rsidP="003470F4">
      <w:pPr>
        <w:pStyle w:val="ListParagraph"/>
        <w:spacing w:after="120"/>
        <w:ind w:left="0"/>
        <w:jc w:val="both"/>
        <w:rPr>
          <w:rFonts w:ascii="Book Antiqua" w:hAnsi="Book Antiqua" w:cstheme="majorBidi"/>
          <w:b/>
          <w:bCs/>
          <w:sz w:val="24"/>
          <w:szCs w:val="24"/>
        </w:rPr>
      </w:pPr>
    </w:p>
    <w:p w:rsidR="00575050" w:rsidRPr="003470F4" w:rsidRDefault="00575050" w:rsidP="003470F4">
      <w:pPr>
        <w:pStyle w:val="ListParagraph"/>
        <w:spacing w:after="120"/>
        <w:ind w:left="0"/>
        <w:jc w:val="both"/>
        <w:rPr>
          <w:rFonts w:ascii="Book Antiqua" w:hAnsi="Book Antiqua" w:cstheme="majorBidi"/>
          <w:b/>
          <w:bCs/>
          <w:sz w:val="24"/>
          <w:szCs w:val="24"/>
        </w:rPr>
      </w:pPr>
    </w:p>
    <w:p w:rsidR="00785CB9" w:rsidRPr="003470F4" w:rsidRDefault="00785CB9" w:rsidP="003470F4">
      <w:pPr>
        <w:pStyle w:val="ListParagraph"/>
        <w:spacing w:after="120"/>
        <w:ind w:left="0"/>
        <w:jc w:val="both"/>
        <w:rPr>
          <w:rFonts w:ascii="Book Antiqua" w:hAnsi="Book Antiqua" w:cstheme="majorBidi"/>
          <w:b/>
          <w:bCs/>
          <w:sz w:val="24"/>
          <w:szCs w:val="24"/>
        </w:rPr>
      </w:pPr>
      <w:r w:rsidRPr="003470F4">
        <w:rPr>
          <w:rFonts w:ascii="Book Antiqua" w:hAnsi="Book Antiqua" w:cstheme="majorBidi"/>
          <w:b/>
          <w:bCs/>
          <w:sz w:val="24"/>
          <w:szCs w:val="24"/>
        </w:rPr>
        <w:lastRenderedPageBreak/>
        <w:t>Question No 5:-</w:t>
      </w:r>
    </w:p>
    <w:p w:rsidR="003470F4" w:rsidRPr="003470F4" w:rsidRDefault="003470F4" w:rsidP="003470F4">
      <w:pPr>
        <w:pStyle w:val="ListParagraph"/>
        <w:tabs>
          <w:tab w:val="left" w:pos="740"/>
        </w:tabs>
        <w:spacing w:before="175" w:after="120"/>
        <w:ind w:left="740" w:right="781"/>
        <w:jc w:val="both"/>
        <w:rPr>
          <w:rFonts w:ascii="Book Antiqua" w:eastAsia="Times New Roman" w:hAnsi="Book Antiqua" w:cs="Times New Roman"/>
          <w:sz w:val="24"/>
          <w:szCs w:val="24"/>
        </w:rPr>
      </w:pPr>
      <w:proofErr w:type="spellStart"/>
      <w:r w:rsidRPr="003470F4">
        <w:rPr>
          <w:rFonts w:ascii="Book Antiqua" w:hAnsi="Book Antiqua"/>
          <w:w w:val="105"/>
          <w:sz w:val="24"/>
          <w:szCs w:val="24"/>
        </w:rPr>
        <w:t>Zafran</w:t>
      </w:r>
      <w:proofErr w:type="spellEnd"/>
      <w:r w:rsidRPr="003470F4">
        <w:rPr>
          <w:rFonts w:ascii="Book Antiqua" w:hAnsi="Book Antiqua"/>
          <w:w w:val="105"/>
          <w:sz w:val="24"/>
          <w:szCs w:val="24"/>
        </w:rPr>
        <w:t>, a recently appointed director on the board of Zodiac Limited, a listed company, has sought your help in resolving the following issues which he observed while reviewing the working papers of the board</w:t>
      </w:r>
      <w:r w:rsidRPr="003470F4">
        <w:rPr>
          <w:rFonts w:ascii="Book Antiqua" w:hAnsi="Book Antiqua"/>
          <w:spacing w:val="-11"/>
          <w:w w:val="105"/>
          <w:sz w:val="24"/>
          <w:szCs w:val="24"/>
        </w:rPr>
        <w:t xml:space="preserve"> </w:t>
      </w:r>
      <w:r w:rsidRPr="003470F4">
        <w:rPr>
          <w:rFonts w:ascii="Book Antiqua" w:hAnsi="Book Antiqua"/>
          <w:w w:val="105"/>
          <w:sz w:val="24"/>
          <w:szCs w:val="24"/>
        </w:rPr>
        <w:t>meeting:</w:t>
      </w:r>
    </w:p>
    <w:p w:rsidR="003470F4" w:rsidRPr="003470F4" w:rsidRDefault="003470F4" w:rsidP="00720858">
      <w:pPr>
        <w:pStyle w:val="ListParagraph"/>
        <w:widowControl w:val="0"/>
        <w:numPr>
          <w:ilvl w:val="0"/>
          <w:numId w:val="7"/>
        </w:numPr>
        <w:tabs>
          <w:tab w:val="left" w:pos="1230"/>
          <w:tab w:val="left" w:pos="9550"/>
        </w:tabs>
        <w:spacing w:before="195" w:after="120" w:line="272" w:lineRule="exact"/>
        <w:ind w:right="153"/>
        <w:contextualSpacing w:val="0"/>
        <w:rPr>
          <w:rFonts w:ascii="Book Antiqua" w:eastAsia="Palatino Linotype" w:hAnsi="Book Antiqua" w:cs="Palatino Linotype"/>
          <w:sz w:val="24"/>
          <w:szCs w:val="24"/>
        </w:rPr>
      </w:pPr>
      <w:r w:rsidRPr="003470F4">
        <w:rPr>
          <w:rFonts w:ascii="Book Antiqua" w:hAnsi="Book Antiqua"/>
          <w:w w:val="105"/>
          <w:sz w:val="24"/>
          <w:szCs w:val="24"/>
        </w:rPr>
        <w:t xml:space="preserve">The CEO is the chairman of Human Resource and Remuneration Committee which     </w:t>
      </w:r>
      <w:r w:rsidRPr="003470F4">
        <w:rPr>
          <w:rFonts w:ascii="Book Antiqua" w:hAnsi="Book Antiqua"/>
          <w:w w:val="105"/>
          <w:position w:val="2"/>
          <w:sz w:val="24"/>
          <w:szCs w:val="24"/>
        </w:rPr>
        <w:t xml:space="preserve">includes two members, the CFO and the  </w:t>
      </w:r>
      <w:r w:rsidRPr="003470F4">
        <w:rPr>
          <w:rFonts w:ascii="Book Antiqua" w:hAnsi="Book Antiqua"/>
          <w:spacing w:val="43"/>
          <w:w w:val="105"/>
          <w:position w:val="2"/>
          <w:sz w:val="24"/>
          <w:szCs w:val="24"/>
        </w:rPr>
        <w:t xml:space="preserve"> </w:t>
      </w:r>
      <w:r w:rsidRPr="003470F4">
        <w:rPr>
          <w:rFonts w:ascii="Book Antiqua" w:hAnsi="Book Antiqua"/>
          <w:w w:val="105"/>
          <w:position w:val="2"/>
          <w:sz w:val="24"/>
          <w:szCs w:val="24"/>
        </w:rPr>
        <w:t>company</w:t>
      </w:r>
      <w:r w:rsidRPr="003470F4">
        <w:rPr>
          <w:rFonts w:ascii="Book Antiqua" w:hAnsi="Book Antiqua"/>
          <w:spacing w:val="22"/>
          <w:w w:val="105"/>
          <w:position w:val="2"/>
          <w:sz w:val="24"/>
          <w:szCs w:val="24"/>
        </w:rPr>
        <w:t xml:space="preserve"> </w:t>
      </w:r>
      <w:r w:rsidRPr="003470F4">
        <w:rPr>
          <w:rFonts w:ascii="Book Antiqua" w:hAnsi="Book Antiqua"/>
          <w:w w:val="105"/>
          <w:position w:val="2"/>
          <w:sz w:val="24"/>
          <w:szCs w:val="24"/>
        </w:rPr>
        <w:t>secretary.</w:t>
      </w:r>
      <w:r w:rsidRPr="003470F4">
        <w:rPr>
          <w:rFonts w:ascii="Book Antiqua" w:hAnsi="Book Antiqua"/>
          <w:w w:val="105"/>
          <w:position w:val="2"/>
          <w:sz w:val="24"/>
          <w:szCs w:val="24"/>
        </w:rPr>
        <w:tab/>
      </w:r>
    </w:p>
    <w:p w:rsidR="003470F4" w:rsidRPr="00F46A04" w:rsidRDefault="003470F4" w:rsidP="00F46A04">
      <w:pPr>
        <w:pStyle w:val="ListParagraph"/>
        <w:widowControl w:val="0"/>
        <w:numPr>
          <w:ilvl w:val="0"/>
          <w:numId w:val="7"/>
        </w:numPr>
        <w:tabs>
          <w:tab w:val="left" w:pos="1230"/>
        </w:tabs>
        <w:spacing w:after="120" w:line="238" w:lineRule="exact"/>
        <w:contextualSpacing w:val="0"/>
        <w:rPr>
          <w:rFonts w:ascii="Book Antiqua" w:eastAsia="Times New Roman" w:hAnsi="Book Antiqua" w:cs="Times New Roman"/>
          <w:sz w:val="24"/>
          <w:szCs w:val="24"/>
        </w:rPr>
      </w:pPr>
      <w:r w:rsidRPr="003470F4">
        <w:rPr>
          <w:rFonts w:ascii="Book Antiqua" w:eastAsia="Times New Roman" w:hAnsi="Book Antiqua" w:cs="Times New Roman"/>
          <w:w w:val="105"/>
          <w:sz w:val="24"/>
          <w:szCs w:val="24"/>
        </w:rPr>
        <w:t>Certain</w:t>
      </w:r>
      <w:r w:rsidRPr="003470F4">
        <w:rPr>
          <w:rFonts w:ascii="Book Antiqua" w:eastAsia="Times New Roman" w:hAnsi="Book Antiqua" w:cs="Times New Roman"/>
          <w:spacing w:val="46"/>
          <w:w w:val="105"/>
          <w:sz w:val="24"/>
          <w:szCs w:val="24"/>
        </w:rPr>
        <w:t xml:space="preserve"> </w:t>
      </w:r>
      <w:r w:rsidRPr="003470F4">
        <w:rPr>
          <w:rFonts w:ascii="Book Antiqua" w:eastAsia="Times New Roman" w:hAnsi="Book Antiqua" w:cs="Times New Roman"/>
          <w:w w:val="105"/>
          <w:sz w:val="24"/>
          <w:szCs w:val="24"/>
        </w:rPr>
        <w:t>transactions</w:t>
      </w:r>
      <w:r w:rsidRPr="003470F4">
        <w:rPr>
          <w:rFonts w:ascii="Book Antiqua" w:eastAsia="Times New Roman" w:hAnsi="Book Antiqua" w:cs="Times New Roman"/>
          <w:spacing w:val="42"/>
          <w:w w:val="105"/>
          <w:sz w:val="24"/>
          <w:szCs w:val="24"/>
        </w:rPr>
        <w:t xml:space="preserve"> </w:t>
      </w:r>
      <w:r w:rsidRPr="003470F4">
        <w:rPr>
          <w:rFonts w:ascii="Book Antiqua" w:eastAsia="Times New Roman" w:hAnsi="Book Antiqua" w:cs="Times New Roman"/>
          <w:w w:val="105"/>
          <w:sz w:val="24"/>
          <w:szCs w:val="24"/>
        </w:rPr>
        <w:t>with</w:t>
      </w:r>
      <w:r w:rsidRPr="003470F4">
        <w:rPr>
          <w:rFonts w:ascii="Book Antiqua" w:eastAsia="Times New Roman" w:hAnsi="Book Antiqua" w:cs="Times New Roman"/>
          <w:spacing w:val="44"/>
          <w:w w:val="105"/>
          <w:sz w:val="24"/>
          <w:szCs w:val="24"/>
        </w:rPr>
        <w:t xml:space="preserve"> </w:t>
      </w:r>
      <w:r w:rsidRPr="003470F4">
        <w:rPr>
          <w:rFonts w:ascii="Book Antiqua" w:eastAsia="Times New Roman" w:hAnsi="Book Antiqua" w:cs="Times New Roman"/>
          <w:w w:val="105"/>
          <w:sz w:val="24"/>
          <w:szCs w:val="24"/>
        </w:rPr>
        <w:t>related</w:t>
      </w:r>
      <w:r w:rsidRPr="003470F4">
        <w:rPr>
          <w:rFonts w:ascii="Book Antiqua" w:eastAsia="Times New Roman" w:hAnsi="Book Antiqua" w:cs="Times New Roman"/>
          <w:spacing w:val="46"/>
          <w:w w:val="105"/>
          <w:sz w:val="24"/>
          <w:szCs w:val="24"/>
        </w:rPr>
        <w:t xml:space="preserve"> </w:t>
      </w:r>
      <w:r w:rsidRPr="003470F4">
        <w:rPr>
          <w:rFonts w:ascii="Book Antiqua" w:eastAsia="Times New Roman" w:hAnsi="Book Antiqua" w:cs="Times New Roman"/>
          <w:w w:val="105"/>
          <w:sz w:val="24"/>
          <w:szCs w:val="24"/>
        </w:rPr>
        <w:t>parties</w:t>
      </w:r>
      <w:r w:rsidRPr="003470F4">
        <w:rPr>
          <w:rFonts w:ascii="Book Antiqua" w:eastAsia="Times New Roman" w:hAnsi="Book Antiqua" w:cs="Times New Roman"/>
          <w:spacing w:val="45"/>
          <w:w w:val="105"/>
          <w:sz w:val="24"/>
          <w:szCs w:val="24"/>
        </w:rPr>
        <w:t xml:space="preserve"> </w:t>
      </w:r>
      <w:r w:rsidRPr="003470F4">
        <w:rPr>
          <w:rFonts w:ascii="Book Antiqua" w:eastAsia="Times New Roman" w:hAnsi="Book Antiqua" w:cs="Times New Roman"/>
          <w:w w:val="105"/>
          <w:sz w:val="24"/>
          <w:szCs w:val="24"/>
        </w:rPr>
        <w:t>which</w:t>
      </w:r>
      <w:r w:rsidRPr="003470F4">
        <w:rPr>
          <w:rFonts w:ascii="Book Antiqua" w:eastAsia="Times New Roman" w:hAnsi="Book Antiqua" w:cs="Times New Roman"/>
          <w:spacing w:val="44"/>
          <w:w w:val="105"/>
          <w:sz w:val="24"/>
          <w:szCs w:val="24"/>
        </w:rPr>
        <w:t xml:space="preserve"> </w:t>
      </w:r>
      <w:r w:rsidRPr="003470F4">
        <w:rPr>
          <w:rFonts w:ascii="Book Antiqua" w:eastAsia="Times New Roman" w:hAnsi="Book Antiqua" w:cs="Times New Roman"/>
          <w:w w:val="105"/>
          <w:sz w:val="24"/>
          <w:szCs w:val="24"/>
        </w:rPr>
        <w:t>were</w:t>
      </w:r>
      <w:r w:rsidRPr="003470F4">
        <w:rPr>
          <w:rFonts w:ascii="Book Antiqua" w:eastAsia="Times New Roman" w:hAnsi="Book Antiqua" w:cs="Times New Roman"/>
          <w:spacing w:val="45"/>
          <w:w w:val="105"/>
          <w:sz w:val="24"/>
          <w:szCs w:val="24"/>
        </w:rPr>
        <w:t xml:space="preserve"> </w:t>
      </w:r>
      <w:r w:rsidRPr="003470F4">
        <w:rPr>
          <w:rFonts w:ascii="Book Antiqua" w:eastAsia="Times New Roman" w:hAnsi="Book Antiqua" w:cs="Times New Roman"/>
          <w:w w:val="105"/>
          <w:sz w:val="24"/>
          <w:szCs w:val="24"/>
        </w:rPr>
        <w:t>not</w:t>
      </w:r>
      <w:r w:rsidRPr="003470F4">
        <w:rPr>
          <w:rFonts w:ascii="Book Antiqua" w:eastAsia="Times New Roman" w:hAnsi="Book Antiqua" w:cs="Times New Roman"/>
          <w:spacing w:val="46"/>
          <w:w w:val="105"/>
          <w:sz w:val="24"/>
          <w:szCs w:val="24"/>
        </w:rPr>
        <w:t xml:space="preserve"> </w:t>
      </w:r>
      <w:r w:rsidRPr="003470F4">
        <w:rPr>
          <w:rFonts w:ascii="Book Antiqua" w:eastAsia="Times New Roman" w:hAnsi="Book Antiqua" w:cs="Times New Roman"/>
          <w:w w:val="105"/>
          <w:sz w:val="24"/>
          <w:szCs w:val="24"/>
        </w:rPr>
        <w:t>executed</w:t>
      </w:r>
      <w:r w:rsidRPr="003470F4">
        <w:rPr>
          <w:rFonts w:ascii="Book Antiqua" w:eastAsia="Times New Roman" w:hAnsi="Book Antiqua" w:cs="Times New Roman"/>
          <w:spacing w:val="43"/>
          <w:w w:val="105"/>
          <w:sz w:val="24"/>
          <w:szCs w:val="24"/>
        </w:rPr>
        <w:t xml:space="preserve"> </w:t>
      </w:r>
      <w:r w:rsidRPr="003470F4">
        <w:rPr>
          <w:rFonts w:ascii="Book Antiqua" w:eastAsia="Times New Roman" w:hAnsi="Book Antiqua" w:cs="Times New Roman"/>
          <w:w w:val="105"/>
          <w:sz w:val="24"/>
          <w:szCs w:val="24"/>
        </w:rPr>
        <w:t>on</w:t>
      </w:r>
      <w:r w:rsidRPr="003470F4">
        <w:rPr>
          <w:rFonts w:ascii="Book Antiqua" w:eastAsia="Times New Roman" w:hAnsi="Book Antiqua" w:cs="Times New Roman"/>
          <w:spacing w:val="44"/>
          <w:w w:val="105"/>
          <w:sz w:val="24"/>
          <w:szCs w:val="24"/>
        </w:rPr>
        <w:t xml:space="preserve"> </w:t>
      </w:r>
      <w:r w:rsidRPr="003470F4">
        <w:rPr>
          <w:rFonts w:ascii="Book Antiqua" w:eastAsia="Times New Roman" w:hAnsi="Book Antiqua" w:cs="Times New Roman"/>
          <w:w w:val="105"/>
          <w:sz w:val="24"/>
          <w:szCs w:val="24"/>
        </w:rPr>
        <w:t>arm’s</w:t>
      </w:r>
      <w:r w:rsidRPr="003470F4">
        <w:rPr>
          <w:rFonts w:ascii="Book Antiqua" w:eastAsia="Times New Roman" w:hAnsi="Book Antiqua" w:cs="Times New Roman"/>
          <w:spacing w:val="45"/>
          <w:w w:val="105"/>
          <w:sz w:val="24"/>
          <w:szCs w:val="24"/>
        </w:rPr>
        <w:t xml:space="preserve"> </w:t>
      </w:r>
      <w:r w:rsidRPr="003470F4">
        <w:rPr>
          <w:rFonts w:ascii="Book Antiqua" w:eastAsia="Times New Roman" w:hAnsi="Book Antiqua" w:cs="Times New Roman"/>
          <w:w w:val="105"/>
          <w:sz w:val="24"/>
          <w:szCs w:val="24"/>
        </w:rPr>
        <w:t>length</w:t>
      </w:r>
      <w:r w:rsidR="00F46A04">
        <w:rPr>
          <w:rFonts w:ascii="Book Antiqua" w:eastAsia="Times New Roman" w:hAnsi="Book Antiqua" w:cs="Times New Roman"/>
          <w:w w:val="105"/>
          <w:sz w:val="24"/>
          <w:szCs w:val="24"/>
        </w:rPr>
        <w:t xml:space="preserve"> </w:t>
      </w:r>
      <w:r w:rsidRPr="00F46A04">
        <w:rPr>
          <w:rFonts w:ascii="Book Antiqua" w:hAnsi="Book Antiqua"/>
          <w:w w:val="105"/>
          <w:position w:val="1"/>
          <w:sz w:val="24"/>
          <w:szCs w:val="24"/>
        </w:rPr>
        <w:t xml:space="preserve">basis are not shown in the  </w:t>
      </w:r>
      <w:r w:rsidRPr="00F46A04">
        <w:rPr>
          <w:rFonts w:ascii="Book Antiqua" w:hAnsi="Book Antiqua"/>
          <w:spacing w:val="16"/>
          <w:w w:val="105"/>
          <w:position w:val="1"/>
          <w:sz w:val="24"/>
          <w:szCs w:val="24"/>
        </w:rPr>
        <w:t xml:space="preserve"> </w:t>
      </w:r>
      <w:r w:rsidRPr="00F46A04">
        <w:rPr>
          <w:rFonts w:ascii="Book Antiqua" w:hAnsi="Book Antiqua"/>
          <w:w w:val="105"/>
          <w:position w:val="1"/>
          <w:sz w:val="24"/>
          <w:szCs w:val="24"/>
        </w:rPr>
        <w:t>working</w:t>
      </w:r>
      <w:r w:rsidRPr="00F46A04">
        <w:rPr>
          <w:rFonts w:ascii="Book Antiqua" w:hAnsi="Book Antiqua"/>
          <w:spacing w:val="23"/>
          <w:w w:val="105"/>
          <w:position w:val="1"/>
          <w:sz w:val="24"/>
          <w:szCs w:val="24"/>
        </w:rPr>
        <w:t xml:space="preserve"> </w:t>
      </w:r>
      <w:r w:rsidRPr="00F46A04">
        <w:rPr>
          <w:rFonts w:ascii="Book Antiqua" w:hAnsi="Book Antiqua"/>
          <w:w w:val="105"/>
          <w:position w:val="1"/>
          <w:sz w:val="24"/>
          <w:szCs w:val="24"/>
        </w:rPr>
        <w:t>papers.</w:t>
      </w:r>
      <w:r w:rsidRPr="00F46A04">
        <w:rPr>
          <w:rFonts w:ascii="Book Antiqua" w:hAnsi="Book Antiqua"/>
          <w:w w:val="105"/>
          <w:position w:val="1"/>
          <w:sz w:val="24"/>
          <w:szCs w:val="24"/>
        </w:rPr>
        <w:tab/>
      </w:r>
    </w:p>
    <w:p w:rsidR="003470F4" w:rsidRPr="003470F4" w:rsidRDefault="003470F4" w:rsidP="00720858">
      <w:pPr>
        <w:pStyle w:val="ListParagraph"/>
        <w:widowControl w:val="0"/>
        <w:numPr>
          <w:ilvl w:val="0"/>
          <w:numId w:val="7"/>
        </w:numPr>
        <w:tabs>
          <w:tab w:val="left" w:pos="1230"/>
          <w:tab w:val="left" w:pos="9550"/>
        </w:tabs>
        <w:spacing w:before="5" w:after="120" w:line="220" w:lineRule="auto"/>
        <w:ind w:right="153"/>
        <w:contextualSpacing w:val="0"/>
        <w:rPr>
          <w:rFonts w:ascii="Book Antiqua" w:eastAsia="Palatino Linotype" w:hAnsi="Book Antiqua" w:cs="Palatino Linotype"/>
          <w:sz w:val="24"/>
          <w:szCs w:val="24"/>
        </w:rPr>
      </w:pPr>
      <w:r w:rsidRPr="003470F4">
        <w:rPr>
          <w:rFonts w:ascii="Book Antiqua" w:hAnsi="Book Antiqua"/>
          <w:w w:val="105"/>
          <w:sz w:val="24"/>
          <w:szCs w:val="24"/>
        </w:rPr>
        <w:t>The  pattern  of  shareholdings  presented  in  the  note  does  not  disclose  the  necessary details.</w:t>
      </w:r>
      <w:r w:rsidRPr="003470F4">
        <w:rPr>
          <w:rFonts w:ascii="Book Antiqua" w:hAnsi="Book Antiqua"/>
          <w:w w:val="105"/>
          <w:sz w:val="24"/>
          <w:szCs w:val="24"/>
        </w:rPr>
        <w:tab/>
      </w:r>
    </w:p>
    <w:p w:rsidR="003470F4" w:rsidRPr="00A1063A" w:rsidRDefault="003470F4" w:rsidP="00A1063A">
      <w:pPr>
        <w:pStyle w:val="ListParagraph"/>
        <w:widowControl w:val="0"/>
        <w:numPr>
          <w:ilvl w:val="0"/>
          <w:numId w:val="7"/>
        </w:numPr>
        <w:tabs>
          <w:tab w:val="left" w:pos="1230"/>
        </w:tabs>
        <w:spacing w:after="120" w:line="226" w:lineRule="exact"/>
        <w:contextualSpacing w:val="0"/>
        <w:rPr>
          <w:rFonts w:ascii="Book Antiqua" w:eastAsia="Times New Roman" w:hAnsi="Book Antiqua" w:cs="Times New Roman"/>
          <w:sz w:val="24"/>
          <w:szCs w:val="24"/>
        </w:rPr>
      </w:pPr>
      <w:r w:rsidRPr="003470F4">
        <w:rPr>
          <w:rFonts w:ascii="Book Antiqua" w:hAnsi="Book Antiqua"/>
          <w:w w:val="105"/>
          <w:sz w:val="24"/>
          <w:szCs w:val="24"/>
        </w:rPr>
        <w:t>After the death of the Chairman, the CEO has assumed the charge of the chairman of the company.</w:t>
      </w:r>
      <w:r w:rsidRPr="003470F4">
        <w:rPr>
          <w:rFonts w:ascii="Book Antiqua" w:hAnsi="Book Antiqua"/>
          <w:w w:val="105"/>
          <w:sz w:val="24"/>
          <w:szCs w:val="24"/>
        </w:rPr>
        <w:tab/>
      </w:r>
    </w:p>
    <w:p w:rsidR="003470F4" w:rsidRPr="003470F4" w:rsidRDefault="003470F4" w:rsidP="003470F4">
      <w:pPr>
        <w:pStyle w:val="BodyText"/>
        <w:spacing w:after="120"/>
        <w:ind w:left="739" w:right="828"/>
        <w:rPr>
          <w:rFonts w:ascii="Book Antiqua" w:hAnsi="Book Antiqua"/>
          <w:sz w:val="24"/>
          <w:szCs w:val="24"/>
        </w:rPr>
      </w:pPr>
      <w:r w:rsidRPr="003470F4">
        <w:rPr>
          <w:rFonts w:ascii="Book Antiqua" w:hAnsi="Book Antiqua"/>
          <w:w w:val="105"/>
          <w:sz w:val="24"/>
          <w:szCs w:val="24"/>
        </w:rPr>
        <w:t xml:space="preserve">As a consultant, you are required to write a letter advising </w:t>
      </w:r>
      <w:proofErr w:type="spellStart"/>
      <w:r w:rsidRPr="003470F4">
        <w:rPr>
          <w:rFonts w:ascii="Book Antiqua" w:hAnsi="Book Antiqua"/>
          <w:w w:val="105"/>
          <w:sz w:val="24"/>
          <w:szCs w:val="24"/>
        </w:rPr>
        <w:t>Zafran</w:t>
      </w:r>
      <w:proofErr w:type="spellEnd"/>
      <w:r w:rsidRPr="003470F4">
        <w:rPr>
          <w:rFonts w:ascii="Book Antiqua" w:hAnsi="Book Antiqua"/>
          <w:w w:val="105"/>
          <w:sz w:val="24"/>
          <w:szCs w:val="24"/>
        </w:rPr>
        <w:t xml:space="preserve"> about the requirements of the Code of Corporate Governance, 2012, in respect of the above</w:t>
      </w:r>
      <w:r w:rsidRPr="003470F4">
        <w:rPr>
          <w:rFonts w:ascii="Book Antiqua" w:hAnsi="Book Antiqua"/>
          <w:spacing w:val="12"/>
          <w:w w:val="105"/>
          <w:sz w:val="24"/>
          <w:szCs w:val="24"/>
        </w:rPr>
        <w:t xml:space="preserve"> </w:t>
      </w:r>
      <w:r w:rsidRPr="003470F4">
        <w:rPr>
          <w:rFonts w:ascii="Book Antiqua" w:hAnsi="Book Antiqua"/>
          <w:w w:val="105"/>
          <w:sz w:val="24"/>
          <w:szCs w:val="24"/>
        </w:rPr>
        <w:t>matters.</w:t>
      </w:r>
    </w:p>
    <w:p w:rsidR="00720858" w:rsidRPr="003470F4" w:rsidRDefault="00720858" w:rsidP="003470F4">
      <w:pPr>
        <w:spacing w:after="120"/>
        <w:jc w:val="both"/>
        <w:rPr>
          <w:rFonts w:ascii="Book Antiqua" w:hAnsi="Book Antiqua"/>
          <w:b/>
          <w:sz w:val="24"/>
          <w:szCs w:val="24"/>
        </w:rPr>
      </w:pPr>
    </w:p>
    <w:p w:rsidR="003470F4" w:rsidRPr="003470F4" w:rsidRDefault="003470F4" w:rsidP="003470F4">
      <w:pPr>
        <w:spacing w:after="120"/>
        <w:jc w:val="both"/>
        <w:rPr>
          <w:rFonts w:ascii="Book Antiqua" w:hAnsi="Book Antiqua"/>
          <w:b/>
          <w:sz w:val="24"/>
          <w:szCs w:val="24"/>
        </w:rPr>
      </w:pPr>
      <w:r w:rsidRPr="003470F4">
        <w:rPr>
          <w:rFonts w:ascii="Book Antiqua" w:hAnsi="Book Antiqua"/>
          <w:b/>
          <w:sz w:val="24"/>
          <w:szCs w:val="24"/>
        </w:rPr>
        <w:t>Answer:-</w:t>
      </w:r>
    </w:p>
    <w:p w:rsidR="003470F4" w:rsidRPr="003470F4" w:rsidRDefault="003470F4" w:rsidP="003470F4">
      <w:pPr>
        <w:spacing w:after="120"/>
        <w:ind w:left="142" w:right="239"/>
        <w:rPr>
          <w:rFonts w:ascii="Book Antiqua" w:eastAsia="Georgia" w:hAnsi="Book Antiqua" w:cs="Georgia"/>
          <w:sz w:val="24"/>
          <w:szCs w:val="24"/>
        </w:rPr>
      </w:pPr>
      <w:r w:rsidRPr="003470F4">
        <w:rPr>
          <w:rFonts w:ascii="Book Antiqua" w:hAnsi="Book Antiqua"/>
          <w:w w:val="105"/>
          <w:position w:val="1"/>
          <w:sz w:val="24"/>
          <w:szCs w:val="24"/>
        </w:rPr>
        <w:t>1 June</w:t>
      </w:r>
      <w:r w:rsidRPr="003470F4">
        <w:rPr>
          <w:rFonts w:ascii="Book Antiqua" w:hAnsi="Book Antiqua"/>
          <w:spacing w:val="-29"/>
          <w:w w:val="105"/>
          <w:position w:val="1"/>
          <w:sz w:val="24"/>
          <w:szCs w:val="24"/>
        </w:rPr>
        <w:t xml:space="preserve"> </w:t>
      </w:r>
      <w:r w:rsidRPr="003470F4">
        <w:rPr>
          <w:rFonts w:ascii="Book Antiqua" w:hAnsi="Book Antiqua"/>
          <w:w w:val="105"/>
          <w:position w:val="1"/>
          <w:sz w:val="24"/>
          <w:szCs w:val="24"/>
        </w:rPr>
        <w:t>2015</w:t>
      </w:r>
    </w:p>
    <w:p w:rsidR="003470F4" w:rsidRPr="003470F4" w:rsidRDefault="003470F4" w:rsidP="003470F4">
      <w:pPr>
        <w:pStyle w:val="BodyText"/>
        <w:spacing w:before="176" w:after="120" w:line="252" w:lineRule="auto"/>
        <w:ind w:left="142" w:right="5107"/>
        <w:rPr>
          <w:rFonts w:ascii="Book Antiqua" w:hAnsi="Book Antiqua"/>
          <w:sz w:val="24"/>
          <w:szCs w:val="24"/>
        </w:rPr>
      </w:pPr>
      <w:proofErr w:type="spellStart"/>
      <w:r w:rsidRPr="003470F4">
        <w:rPr>
          <w:rFonts w:ascii="Book Antiqua" w:hAnsi="Book Antiqua"/>
          <w:sz w:val="24"/>
          <w:szCs w:val="24"/>
        </w:rPr>
        <w:t>Mr.Zafran</w:t>
      </w:r>
      <w:proofErr w:type="spellEnd"/>
      <w:r w:rsidRPr="003470F4">
        <w:rPr>
          <w:rFonts w:ascii="Book Antiqua" w:hAnsi="Book Antiqua"/>
          <w:sz w:val="24"/>
          <w:szCs w:val="24"/>
        </w:rPr>
        <w:t xml:space="preserve"> </w:t>
      </w:r>
    </w:p>
    <w:p w:rsidR="003470F4" w:rsidRPr="003470F4" w:rsidRDefault="003470F4" w:rsidP="003470F4">
      <w:pPr>
        <w:pStyle w:val="BodyText"/>
        <w:spacing w:before="176" w:after="120" w:line="252" w:lineRule="auto"/>
        <w:ind w:left="142" w:right="5107"/>
        <w:rPr>
          <w:rFonts w:ascii="Book Antiqua" w:hAnsi="Book Antiqua"/>
          <w:sz w:val="24"/>
          <w:szCs w:val="24"/>
        </w:rPr>
      </w:pPr>
      <w:r w:rsidRPr="003470F4">
        <w:rPr>
          <w:rFonts w:ascii="Book Antiqua" w:hAnsi="Book Antiqua"/>
          <w:sz w:val="24"/>
          <w:szCs w:val="24"/>
        </w:rPr>
        <w:t>Director</w:t>
      </w:r>
    </w:p>
    <w:p w:rsidR="003470F4" w:rsidRPr="003470F4" w:rsidRDefault="003470F4" w:rsidP="003470F4">
      <w:pPr>
        <w:pStyle w:val="BodyText"/>
        <w:spacing w:before="176" w:after="120" w:line="252" w:lineRule="auto"/>
        <w:ind w:left="142" w:right="5107"/>
        <w:rPr>
          <w:rFonts w:ascii="Book Antiqua" w:hAnsi="Book Antiqua"/>
          <w:sz w:val="24"/>
          <w:szCs w:val="24"/>
        </w:rPr>
      </w:pPr>
      <w:r w:rsidRPr="003470F4">
        <w:rPr>
          <w:rFonts w:ascii="Book Antiqua" w:hAnsi="Book Antiqua"/>
          <w:sz w:val="24"/>
          <w:szCs w:val="24"/>
        </w:rPr>
        <w:t>Zodiac</w:t>
      </w:r>
      <w:r w:rsidRPr="003470F4">
        <w:rPr>
          <w:rFonts w:ascii="Book Antiqua" w:hAnsi="Book Antiqua"/>
          <w:spacing w:val="14"/>
          <w:sz w:val="24"/>
          <w:szCs w:val="24"/>
        </w:rPr>
        <w:t xml:space="preserve"> </w:t>
      </w:r>
      <w:r w:rsidRPr="003470F4">
        <w:rPr>
          <w:rFonts w:ascii="Book Antiqua" w:hAnsi="Book Antiqua"/>
          <w:sz w:val="24"/>
          <w:szCs w:val="24"/>
        </w:rPr>
        <w:t>Limited</w:t>
      </w:r>
    </w:p>
    <w:p w:rsidR="003470F4" w:rsidRPr="003470F4" w:rsidRDefault="003470F4" w:rsidP="003470F4">
      <w:pPr>
        <w:pStyle w:val="Heading1"/>
        <w:spacing w:before="179" w:after="120"/>
        <w:ind w:left="142" w:right="239"/>
        <w:rPr>
          <w:rFonts w:ascii="Book Antiqua" w:hAnsi="Book Antiqua"/>
          <w:b w:val="0"/>
          <w:bCs w:val="0"/>
          <w:sz w:val="24"/>
          <w:szCs w:val="24"/>
        </w:rPr>
      </w:pPr>
      <w:r w:rsidRPr="003470F4">
        <w:rPr>
          <w:rFonts w:ascii="Book Antiqua" w:hAnsi="Book Antiqua"/>
          <w:w w:val="105"/>
          <w:sz w:val="24"/>
          <w:szCs w:val="24"/>
        </w:rPr>
        <w:t>Subject: Requirement of Code of Corporate</w:t>
      </w:r>
      <w:r w:rsidRPr="003470F4">
        <w:rPr>
          <w:rFonts w:ascii="Book Antiqua" w:hAnsi="Book Antiqua"/>
          <w:spacing w:val="-4"/>
          <w:w w:val="105"/>
          <w:sz w:val="24"/>
          <w:szCs w:val="24"/>
        </w:rPr>
        <w:t xml:space="preserve"> </w:t>
      </w:r>
      <w:r w:rsidRPr="003470F4">
        <w:rPr>
          <w:rFonts w:ascii="Book Antiqua" w:hAnsi="Book Antiqua"/>
          <w:w w:val="105"/>
          <w:sz w:val="24"/>
          <w:szCs w:val="24"/>
        </w:rPr>
        <w:t>Governance</w:t>
      </w:r>
    </w:p>
    <w:p w:rsidR="003470F4" w:rsidRPr="003470F4" w:rsidRDefault="003470F4" w:rsidP="003470F4">
      <w:pPr>
        <w:pStyle w:val="BodyText"/>
        <w:spacing w:after="120"/>
        <w:ind w:left="142" w:right="239"/>
        <w:rPr>
          <w:rFonts w:ascii="Book Antiqua" w:hAnsi="Book Antiqua"/>
          <w:sz w:val="24"/>
          <w:szCs w:val="24"/>
        </w:rPr>
      </w:pPr>
      <w:r w:rsidRPr="003470F4">
        <w:rPr>
          <w:rFonts w:ascii="Book Antiqua" w:hAnsi="Book Antiqua"/>
          <w:sz w:val="24"/>
          <w:szCs w:val="24"/>
        </w:rPr>
        <w:t>Dear</w:t>
      </w:r>
      <w:r w:rsidRPr="003470F4">
        <w:rPr>
          <w:rFonts w:ascii="Book Antiqua" w:hAnsi="Book Antiqua"/>
          <w:spacing w:val="8"/>
          <w:sz w:val="24"/>
          <w:szCs w:val="24"/>
        </w:rPr>
        <w:t xml:space="preserve"> </w:t>
      </w:r>
      <w:r w:rsidRPr="003470F4">
        <w:rPr>
          <w:rFonts w:ascii="Book Antiqua" w:hAnsi="Book Antiqua"/>
          <w:sz w:val="24"/>
          <w:szCs w:val="24"/>
        </w:rPr>
        <w:t>Sir,</w:t>
      </w:r>
    </w:p>
    <w:p w:rsidR="003470F4" w:rsidRPr="003470F4" w:rsidRDefault="003470F4" w:rsidP="003470F4">
      <w:pPr>
        <w:pStyle w:val="BodyText"/>
        <w:spacing w:after="120" w:line="252" w:lineRule="auto"/>
        <w:ind w:left="0" w:right="239"/>
        <w:rPr>
          <w:rFonts w:ascii="Book Antiqua" w:eastAsia="Georgia" w:hAnsi="Book Antiqua" w:cs="Georgia"/>
          <w:color w:val="000000"/>
          <w:sz w:val="24"/>
          <w:szCs w:val="24"/>
        </w:rPr>
      </w:pPr>
    </w:p>
    <w:p w:rsidR="003470F4" w:rsidRPr="003470F4" w:rsidRDefault="003470F4" w:rsidP="003470F4">
      <w:pPr>
        <w:pStyle w:val="BodyText"/>
        <w:spacing w:after="120" w:line="252" w:lineRule="auto"/>
        <w:ind w:left="0" w:right="239" w:hanging="567"/>
        <w:rPr>
          <w:rFonts w:ascii="Book Antiqua" w:hAnsi="Book Antiqua"/>
          <w:sz w:val="24"/>
          <w:szCs w:val="24"/>
        </w:rPr>
      </w:pPr>
      <w:r w:rsidRPr="003470F4">
        <w:rPr>
          <w:rFonts w:ascii="Book Antiqua" w:hAnsi="Book Antiqua"/>
          <w:sz w:val="24"/>
          <w:szCs w:val="24"/>
        </w:rPr>
        <w:t>(a)     The requirements of the Code of Corporate Governance in respect of the matter quoted in your letter are as</w:t>
      </w:r>
      <w:r w:rsidRPr="003470F4">
        <w:rPr>
          <w:rFonts w:ascii="Book Antiqua" w:hAnsi="Book Antiqua"/>
          <w:spacing w:val="-34"/>
          <w:sz w:val="24"/>
          <w:szCs w:val="24"/>
        </w:rPr>
        <w:t xml:space="preserve"> </w:t>
      </w:r>
      <w:r w:rsidRPr="003470F4">
        <w:rPr>
          <w:rFonts w:ascii="Book Antiqua" w:hAnsi="Book Antiqua"/>
          <w:sz w:val="24"/>
          <w:szCs w:val="24"/>
        </w:rPr>
        <w:t>follows:</w:t>
      </w:r>
    </w:p>
    <w:p w:rsidR="003470F4" w:rsidRPr="003470F4" w:rsidRDefault="003470F4" w:rsidP="003470F4">
      <w:pPr>
        <w:spacing w:after="120"/>
        <w:jc w:val="both"/>
        <w:rPr>
          <w:rFonts w:ascii="Book Antiqua" w:hAnsi="Book Antiqua"/>
          <w:sz w:val="24"/>
          <w:szCs w:val="24"/>
        </w:rPr>
      </w:pPr>
      <w:r w:rsidRPr="003470F4">
        <w:rPr>
          <w:rFonts w:ascii="Book Antiqua" w:hAnsi="Book Antiqua"/>
          <w:sz w:val="24"/>
          <w:szCs w:val="24"/>
        </w:rPr>
        <w:t>The CEO cannot become the chairman of Human Resource and Remuneration (HR&amp;R) committee; however, he may be included as a member of the committee. The HR&amp;R committee should consist of at least of three members comprising a majority of non- executive directors, including preferably an independent director. The CEO, if he is a member of HR&amp;R committee shall not participate in the proceedings of the committee on matters</w:t>
      </w:r>
      <w:r w:rsidRPr="003470F4">
        <w:rPr>
          <w:rFonts w:ascii="Book Antiqua" w:hAnsi="Book Antiqua"/>
          <w:spacing w:val="-18"/>
          <w:sz w:val="24"/>
          <w:szCs w:val="24"/>
        </w:rPr>
        <w:t xml:space="preserve"> </w:t>
      </w:r>
      <w:r w:rsidRPr="003470F4">
        <w:rPr>
          <w:rFonts w:ascii="Book Antiqua" w:hAnsi="Book Antiqua"/>
          <w:sz w:val="24"/>
          <w:szCs w:val="24"/>
        </w:rPr>
        <w:t>that</w:t>
      </w:r>
      <w:r w:rsidRPr="003470F4">
        <w:rPr>
          <w:rFonts w:ascii="Book Antiqua" w:hAnsi="Book Antiqua"/>
          <w:spacing w:val="-17"/>
          <w:sz w:val="24"/>
          <w:szCs w:val="24"/>
        </w:rPr>
        <w:t xml:space="preserve"> </w:t>
      </w:r>
      <w:r w:rsidRPr="003470F4">
        <w:rPr>
          <w:rFonts w:ascii="Book Antiqua" w:hAnsi="Book Antiqua"/>
          <w:sz w:val="24"/>
          <w:szCs w:val="24"/>
        </w:rPr>
        <w:t>directly</w:t>
      </w:r>
      <w:r w:rsidRPr="003470F4">
        <w:rPr>
          <w:rFonts w:ascii="Book Antiqua" w:hAnsi="Book Antiqua"/>
          <w:spacing w:val="-18"/>
          <w:sz w:val="24"/>
          <w:szCs w:val="24"/>
        </w:rPr>
        <w:t xml:space="preserve"> </w:t>
      </w:r>
      <w:r w:rsidRPr="003470F4">
        <w:rPr>
          <w:rFonts w:ascii="Book Antiqua" w:hAnsi="Book Antiqua"/>
          <w:sz w:val="24"/>
          <w:szCs w:val="24"/>
        </w:rPr>
        <w:t>relate</w:t>
      </w:r>
      <w:r w:rsidRPr="003470F4">
        <w:rPr>
          <w:rFonts w:ascii="Book Antiqua" w:hAnsi="Book Antiqua"/>
          <w:spacing w:val="-18"/>
          <w:sz w:val="24"/>
          <w:szCs w:val="24"/>
        </w:rPr>
        <w:t xml:space="preserve"> </w:t>
      </w:r>
      <w:r w:rsidRPr="003470F4">
        <w:rPr>
          <w:rFonts w:ascii="Book Antiqua" w:hAnsi="Book Antiqua"/>
          <w:sz w:val="24"/>
          <w:szCs w:val="24"/>
        </w:rPr>
        <w:t>to</w:t>
      </w:r>
      <w:r w:rsidRPr="003470F4">
        <w:rPr>
          <w:rFonts w:ascii="Book Antiqua" w:hAnsi="Book Antiqua"/>
          <w:spacing w:val="-18"/>
          <w:sz w:val="24"/>
          <w:szCs w:val="24"/>
        </w:rPr>
        <w:t xml:space="preserve"> </w:t>
      </w:r>
      <w:r w:rsidRPr="003470F4">
        <w:rPr>
          <w:rFonts w:ascii="Book Antiqua" w:hAnsi="Book Antiqua"/>
          <w:sz w:val="24"/>
          <w:szCs w:val="24"/>
        </w:rPr>
        <w:t>his</w:t>
      </w:r>
      <w:r w:rsidRPr="003470F4">
        <w:rPr>
          <w:rFonts w:ascii="Book Antiqua" w:hAnsi="Book Antiqua"/>
          <w:spacing w:val="-18"/>
          <w:sz w:val="24"/>
          <w:szCs w:val="24"/>
        </w:rPr>
        <w:t xml:space="preserve"> </w:t>
      </w:r>
      <w:r w:rsidRPr="003470F4">
        <w:rPr>
          <w:rFonts w:ascii="Book Antiqua" w:hAnsi="Book Antiqua"/>
          <w:sz w:val="24"/>
          <w:szCs w:val="24"/>
        </w:rPr>
        <w:t>performance</w:t>
      </w:r>
      <w:r w:rsidRPr="003470F4">
        <w:rPr>
          <w:rFonts w:ascii="Book Antiqua" w:hAnsi="Book Antiqua"/>
          <w:spacing w:val="-17"/>
          <w:sz w:val="24"/>
          <w:szCs w:val="24"/>
        </w:rPr>
        <w:t xml:space="preserve"> </w:t>
      </w:r>
      <w:r w:rsidRPr="003470F4">
        <w:rPr>
          <w:rFonts w:ascii="Book Antiqua" w:hAnsi="Book Antiqua"/>
          <w:sz w:val="24"/>
          <w:szCs w:val="24"/>
        </w:rPr>
        <w:t>and</w:t>
      </w:r>
      <w:r w:rsidRPr="003470F4">
        <w:rPr>
          <w:rFonts w:ascii="Book Antiqua" w:hAnsi="Book Antiqua"/>
          <w:spacing w:val="-16"/>
          <w:sz w:val="24"/>
          <w:szCs w:val="24"/>
        </w:rPr>
        <w:t xml:space="preserve"> </w:t>
      </w:r>
      <w:r w:rsidRPr="003470F4">
        <w:rPr>
          <w:rFonts w:ascii="Book Antiqua" w:hAnsi="Book Antiqua"/>
          <w:sz w:val="24"/>
          <w:szCs w:val="24"/>
        </w:rPr>
        <w:t>compensation.</w:t>
      </w:r>
    </w:p>
    <w:p w:rsidR="003470F4" w:rsidRPr="003470F4" w:rsidRDefault="003470F4" w:rsidP="003470F4">
      <w:pPr>
        <w:spacing w:after="120"/>
        <w:jc w:val="both"/>
        <w:rPr>
          <w:rFonts w:ascii="Book Antiqua" w:hAnsi="Book Antiqua"/>
          <w:sz w:val="24"/>
          <w:szCs w:val="24"/>
        </w:rPr>
      </w:pPr>
    </w:p>
    <w:p w:rsidR="003470F4" w:rsidRPr="003470F4" w:rsidRDefault="003470F4" w:rsidP="00A1063A">
      <w:pPr>
        <w:tabs>
          <w:tab w:val="left" w:pos="1519"/>
        </w:tabs>
        <w:spacing w:before="82" w:after="120" w:line="252" w:lineRule="auto"/>
        <w:ind w:right="240" w:hanging="567"/>
        <w:jc w:val="both"/>
        <w:rPr>
          <w:rFonts w:ascii="Book Antiqua" w:eastAsia="Georgia" w:hAnsi="Book Antiqua" w:cs="Georgia"/>
          <w:sz w:val="24"/>
          <w:szCs w:val="24"/>
        </w:rPr>
      </w:pPr>
      <w:r w:rsidRPr="003470F4">
        <w:rPr>
          <w:rFonts w:ascii="Book Antiqua" w:eastAsia="Georgia" w:hAnsi="Book Antiqua" w:cs="Georgia"/>
          <w:sz w:val="24"/>
          <w:szCs w:val="24"/>
        </w:rPr>
        <w:t>(b)    The details of all related party transactions shall be placed before the Board whether they are on arm’s length basis or not. The related party transactions which are not executed at arm's length price shall also be placed separately at each board meeting along with necessary justification for consideration and approval of the board on recommendations of the Audit</w:t>
      </w:r>
      <w:r w:rsidRPr="003470F4">
        <w:rPr>
          <w:rFonts w:ascii="Book Antiqua" w:eastAsia="Georgia" w:hAnsi="Book Antiqua" w:cs="Georgia"/>
          <w:spacing w:val="14"/>
          <w:sz w:val="24"/>
          <w:szCs w:val="24"/>
        </w:rPr>
        <w:t xml:space="preserve"> </w:t>
      </w:r>
      <w:r w:rsidRPr="003470F4">
        <w:rPr>
          <w:rFonts w:ascii="Book Antiqua" w:eastAsia="Georgia" w:hAnsi="Book Antiqua" w:cs="Georgia"/>
          <w:sz w:val="24"/>
          <w:szCs w:val="24"/>
        </w:rPr>
        <w:t>Committee.</w:t>
      </w:r>
    </w:p>
    <w:p w:rsidR="003470F4" w:rsidRPr="003470F4" w:rsidRDefault="003470F4" w:rsidP="003470F4">
      <w:pPr>
        <w:tabs>
          <w:tab w:val="left" w:pos="1519"/>
        </w:tabs>
        <w:spacing w:after="120" w:line="252" w:lineRule="auto"/>
        <w:ind w:right="239" w:hanging="567"/>
        <w:jc w:val="both"/>
        <w:rPr>
          <w:rFonts w:ascii="Book Antiqua" w:eastAsia="Georgia" w:hAnsi="Book Antiqua" w:cs="Georgia"/>
          <w:sz w:val="24"/>
          <w:szCs w:val="24"/>
        </w:rPr>
      </w:pPr>
      <w:r w:rsidRPr="003470F4">
        <w:rPr>
          <w:rFonts w:ascii="Book Antiqua" w:hAnsi="Book Antiqua"/>
          <w:sz w:val="24"/>
          <w:szCs w:val="24"/>
        </w:rPr>
        <w:lastRenderedPageBreak/>
        <w:t>(c)     The</w:t>
      </w:r>
      <w:r w:rsidRPr="003470F4">
        <w:rPr>
          <w:rFonts w:ascii="Book Antiqua" w:hAnsi="Book Antiqua"/>
          <w:spacing w:val="-4"/>
          <w:sz w:val="24"/>
          <w:szCs w:val="24"/>
        </w:rPr>
        <w:t xml:space="preserve"> </w:t>
      </w:r>
      <w:r w:rsidRPr="003470F4">
        <w:rPr>
          <w:rFonts w:ascii="Book Antiqua" w:hAnsi="Book Antiqua"/>
          <w:sz w:val="24"/>
          <w:szCs w:val="24"/>
        </w:rPr>
        <w:t>pattern</w:t>
      </w:r>
      <w:r w:rsidRPr="003470F4">
        <w:rPr>
          <w:rFonts w:ascii="Book Antiqua" w:hAnsi="Book Antiqua"/>
          <w:spacing w:val="-3"/>
          <w:sz w:val="24"/>
          <w:szCs w:val="24"/>
        </w:rPr>
        <w:t xml:space="preserve"> </w:t>
      </w:r>
      <w:r w:rsidRPr="003470F4">
        <w:rPr>
          <w:rFonts w:ascii="Book Antiqua" w:hAnsi="Book Antiqua"/>
          <w:sz w:val="24"/>
          <w:szCs w:val="24"/>
        </w:rPr>
        <w:t>of</w:t>
      </w:r>
      <w:r w:rsidRPr="003470F4">
        <w:rPr>
          <w:rFonts w:ascii="Book Antiqua" w:hAnsi="Book Antiqua"/>
          <w:spacing w:val="-6"/>
          <w:sz w:val="24"/>
          <w:szCs w:val="24"/>
        </w:rPr>
        <w:t xml:space="preserve"> </w:t>
      </w:r>
      <w:r w:rsidRPr="003470F4">
        <w:rPr>
          <w:rFonts w:ascii="Book Antiqua" w:hAnsi="Book Antiqua"/>
          <w:sz w:val="24"/>
          <w:szCs w:val="24"/>
        </w:rPr>
        <w:t>shareholding</w:t>
      </w:r>
      <w:r w:rsidRPr="003470F4">
        <w:rPr>
          <w:rFonts w:ascii="Book Antiqua" w:hAnsi="Book Antiqua"/>
          <w:spacing w:val="-5"/>
          <w:sz w:val="24"/>
          <w:szCs w:val="24"/>
        </w:rPr>
        <w:t xml:space="preserve"> </w:t>
      </w:r>
      <w:r w:rsidRPr="003470F4">
        <w:rPr>
          <w:rFonts w:ascii="Book Antiqua" w:hAnsi="Book Antiqua"/>
          <w:sz w:val="24"/>
          <w:szCs w:val="24"/>
        </w:rPr>
        <w:t>should</w:t>
      </w:r>
      <w:r w:rsidRPr="003470F4">
        <w:rPr>
          <w:rFonts w:ascii="Book Antiqua" w:hAnsi="Book Antiqua"/>
          <w:spacing w:val="-5"/>
          <w:sz w:val="24"/>
          <w:szCs w:val="24"/>
        </w:rPr>
        <w:t xml:space="preserve"> </w:t>
      </w:r>
      <w:r w:rsidRPr="003470F4">
        <w:rPr>
          <w:rFonts w:ascii="Book Antiqua" w:hAnsi="Book Antiqua"/>
          <w:sz w:val="24"/>
          <w:szCs w:val="24"/>
        </w:rPr>
        <w:t>be</w:t>
      </w:r>
      <w:r w:rsidRPr="003470F4">
        <w:rPr>
          <w:rFonts w:ascii="Book Antiqua" w:hAnsi="Book Antiqua"/>
          <w:spacing w:val="-4"/>
          <w:sz w:val="24"/>
          <w:szCs w:val="24"/>
        </w:rPr>
        <w:t xml:space="preserve"> </w:t>
      </w:r>
      <w:r w:rsidRPr="003470F4">
        <w:rPr>
          <w:rFonts w:ascii="Book Antiqua" w:hAnsi="Book Antiqua"/>
          <w:sz w:val="24"/>
          <w:szCs w:val="24"/>
        </w:rPr>
        <w:t>prepared</w:t>
      </w:r>
      <w:r w:rsidRPr="003470F4">
        <w:rPr>
          <w:rFonts w:ascii="Book Antiqua" w:hAnsi="Book Antiqua"/>
          <w:spacing w:val="-5"/>
          <w:sz w:val="24"/>
          <w:szCs w:val="24"/>
        </w:rPr>
        <w:t xml:space="preserve"> </w:t>
      </w:r>
      <w:r w:rsidRPr="003470F4">
        <w:rPr>
          <w:rFonts w:ascii="Book Antiqua" w:hAnsi="Book Antiqua"/>
          <w:sz w:val="24"/>
          <w:szCs w:val="24"/>
        </w:rPr>
        <w:t>in</w:t>
      </w:r>
      <w:r w:rsidRPr="003470F4">
        <w:rPr>
          <w:rFonts w:ascii="Book Antiqua" w:hAnsi="Book Antiqua"/>
          <w:spacing w:val="-3"/>
          <w:sz w:val="24"/>
          <w:szCs w:val="24"/>
        </w:rPr>
        <w:t xml:space="preserve"> </w:t>
      </w:r>
      <w:r w:rsidRPr="003470F4">
        <w:rPr>
          <w:rFonts w:ascii="Book Antiqua" w:hAnsi="Book Antiqua"/>
          <w:sz w:val="24"/>
          <w:szCs w:val="24"/>
        </w:rPr>
        <w:t>such</w:t>
      </w:r>
      <w:r w:rsidRPr="003470F4">
        <w:rPr>
          <w:rFonts w:ascii="Book Antiqua" w:hAnsi="Book Antiqua"/>
          <w:spacing w:val="-4"/>
          <w:sz w:val="24"/>
          <w:szCs w:val="24"/>
        </w:rPr>
        <w:t xml:space="preserve"> </w:t>
      </w:r>
      <w:r w:rsidRPr="003470F4">
        <w:rPr>
          <w:rFonts w:ascii="Book Antiqua" w:hAnsi="Book Antiqua"/>
          <w:sz w:val="24"/>
          <w:szCs w:val="24"/>
        </w:rPr>
        <w:t>a</w:t>
      </w:r>
      <w:r w:rsidRPr="003470F4">
        <w:rPr>
          <w:rFonts w:ascii="Book Antiqua" w:hAnsi="Book Antiqua"/>
          <w:spacing w:val="-5"/>
          <w:sz w:val="24"/>
          <w:szCs w:val="24"/>
        </w:rPr>
        <w:t xml:space="preserve"> </w:t>
      </w:r>
      <w:r w:rsidRPr="003470F4">
        <w:rPr>
          <w:rFonts w:ascii="Book Antiqua" w:hAnsi="Book Antiqua"/>
          <w:sz w:val="24"/>
          <w:szCs w:val="24"/>
        </w:rPr>
        <w:t>way</w:t>
      </w:r>
      <w:r w:rsidRPr="003470F4">
        <w:rPr>
          <w:rFonts w:ascii="Book Antiqua" w:hAnsi="Book Antiqua"/>
          <w:spacing w:val="-3"/>
          <w:sz w:val="24"/>
          <w:szCs w:val="24"/>
        </w:rPr>
        <w:t xml:space="preserve"> </w:t>
      </w:r>
      <w:r w:rsidRPr="003470F4">
        <w:rPr>
          <w:rFonts w:ascii="Book Antiqua" w:hAnsi="Book Antiqua"/>
          <w:sz w:val="24"/>
          <w:szCs w:val="24"/>
        </w:rPr>
        <w:t>showing</w:t>
      </w:r>
      <w:r w:rsidRPr="003470F4">
        <w:rPr>
          <w:rFonts w:ascii="Book Antiqua" w:hAnsi="Book Antiqua"/>
          <w:spacing w:val="-5"/>
          <w:sz w:val="24"/>
          <w:szCs w:val="24"/>
        </w:rPr>
        <w:t xml:space="preserve"> </w:t>
      </w:r>
      <w:r w:rsidRPr="003470F4">
        <w:rPr>
          <w:rFonts w:ascii="Book Antiqua" w:hAnsi="Book Antiqua"/>
          <w:sz w:val="24"/>
          <w:szCs w:val="24"/>
        </w:rPr>
        <w:t>aggregate</w:t>
      </w:r>
      <w:r w:rsidRPr="003470F4">
        <w:rPr>
          <w:rFonts w:ascii="Book Antiqua" w:hAnsi="Book Antiqua"/>
          <w:spacing w:val="-4"/>
          <w:sz w:val="24"/>
          <w:szCs w:val="24"/>
        </w:rPr>
        <w:t xml:space="preserve"> </w:t>
      </w:r>
      <w:r w:rsidRPr="003470F4">
        <w:rPr>
          <w:rFonts w:ascii="Book Antiqua" w:hAnsi="Book Antiqua"/>
          <w:sz w:val="24"/>
          <w:szCs w:val="24"/>
        </w:rPr>
        <w:t>number</w:t>
      </w:r>
      <w:r w:rsidRPr="003470F4">
        <w:rPr>
          <w:rFonts w:ascii="Book Antiqua" w:hAnsi="Book Antiqua"/>
          <w:spacing w:val="-4"/>
          <w:sz w:val="24"/>
          <w:szCs w:val="24"/>
        </w:rPr>
        <w:t xml:space="preserve"> </w:t>
      </w:r>
      <w:r w:rsidRPr="003470F4">
        <w:rPr>
          <w:rFonts w:ascii="Book Antiqua" w:hAnsi="Book Antiqua"/>
          <w:sz w:val="24"/>
          <w:szCs w:val="24"/>
        </w:rPr>
        <w:t>of shares held</w:t>
      </w:r>
      <w:r w:rsidRPr="003470F4">
        <w:rPr>
          <w:rFonts w:ascii="Book Antiqua" w:hAnsi="Book Antiqua"/>
          <w:spacing w:val="-31"/>
          <w:sz w:val="24"/>
          <w:szCs w:val="24"/>
        </w:rPr>
        <w:t xml:space="preserve"> </w:t>
      </w:r>
      <w:r w:rsidRPr="003470F4">
        <w:rPr>
          <w:rFonts w:ascii="Book Antiqua" w:hAnsi="Book Antiqua"/>
          <w:sz w:val="24"/>
          <w:szCs w:val="24"/>
        </w:rPr>
        <w:t>by:</w:t>
      </w:r>
    </w:p>
    <w:p w:rsidR="003470F4" w:rsidRPr="003470F4" w:rsidRDefault="003470F4" w:rsidP="003470F4">
      <w:pPr>
        <w:pStyle w:val="ListParagraph"/>
        <w:widowControl w:val="0"/>
        <w:numPr>
          <w:ilvl w:val="2"/>
          <w:numId w:val="5"/>
        </w:numPr>
        <w:tabs>
          <w:tab w:val="left" w:pos="2017"/>
        </w:tabs>
        <w:spacing w:after="120" w:line="240" w:lineRule="auto"/>
        <w:contextualSpacing w:val="0"/>
        <w:rPr>
          <w:rFonts w:ascii="Book Antiqua" w:eastAsia="Georgia" w:hAnsi="Book Antiqua" w:cs="Georgia"/>
          <w:sz w:val="24"/>
          <w:szCs w:val="24"/>
        </w:rPr>
      </w:pPr>
      <w:r w:rsidRPr="003470F4">
        <w:rPr>
          <w:rFonts w:ascii="Book Antiqua" w:hAnsi="Book Antiqua"/>
          <w:sz w:val="24"/>
          <w:szCs w:val="24"/>
        </w:rPr>
        <w:t>associated</w:t>
      </w:r>
      <w:r w:rsidRPr="003470F4">
        <w:rPr>
          <w:rFonts w:ascii="Book Antiqua" w:hAnsi="Book Antiqua"/>
          <w:spacing w:val="-20"/>
          <w:sz w:val="24"/>
          <w:szCs w:val="24"/>
        </w:rPr>
        <w:t xml:space="preserve"> </w:t>
      </w:r>
      <w:r w:rsidRPr="003470F4">
        <w:rPr>
          <w:rFonts w:ascii="Book Antiqua" w:hAnsi="Book Antiqua"/>
          <w:sz w:val="24"/>
          <w:szCs w:val="24"/>
        </w:rPr>
        <w:t>companies,</w:t>
      </w:r>
      <w:r w:rsidRPr="003470F4">
        <w:rPr>
          <w:rFonts w:ascii="Book Antiqua" w:hAnsi="Book Antiqua"/>
          <w:spacing w:val="-20"/>
          <w:sz w:val="24"/>
          <w:szCs w:val="24"/>
        </w:rPr>
        <w:t xml:space="preserve"> </w:t>
      </w:r>
      <w:r w:rsidRPr="003470F4">
        <w:rPr>
          <w:rFonts w:ascii="Book Antiqua" w:hAnsi="Book Antiqua"/>
          <w:sz w:val="24"/>
          <w:szCs w:val="24"/>
        </w:rPr>
        <w:t>undertakings</w:t>
      </w:r>
      <w:r w:rsidRPr="003470F4">
        <w:rPr>
          <w:rFonts w:ascii="Book Antiqua" w:hAnsi="Book Antiqua"/>
          <w:spacing w:val="-20"/>
          <w:sz w:val="24"/>
          <w:szCs w:val="24"/>
        </w:rPr>
        <w:t xml:space="preserve"> </w:t>
      </w:r>
      <w:r w:rsidRPr="003470F4">
        <w:rPr>
          <w:rFonts w:ascii="Book Antiqua" w:hAnsi="Book Antiqua"/>
          <w:sz w:val="24"/>
          <w:szCs w:val="24"/>
        </w:rPr>
        <w:t>and</w:t>
      </w:r>
      <w:r w:rsidRPr="003470F4">
        <w:rPr>
          <w:rFonts w:ascii="Book Antiqua" w:hAnsi="Book Antiqua"/>
          <w:spacing w:val="-20"/>
          <w:sz w:val="24"/>
          <w:szCs w:val="24"/>
        </w:rPr>
        <w:t xml:space="preserve"> </w:t>
      </w:r>
      <w:r w:rsidRPr="003470F4">
        <w:rPr>
          <w:rFonts w:ascii="Book Antiqua" w:hAnsi="Book Antiqua"/>
          <w:sz w:val="24"/>
          <w:szCs w:val="24"/>
        </w:rPr>
        <w:t>related</w:t>
      </w:r>
      <w:r w:rsidRPr="003470F4">
        <w:rPr>
          <w:rFonts w:ascii="Book Antiqua" w:hAnsi="Book Antiqua"/>
          <w:spacing w:val="-20"/>
          <w:sz w:val="24"/>
          <w:szCs w:val="24"/>
        </w:rPr>
        <w:t xml:space="preserve"> </w:t>
      </w:r>
      <w:r w:rsidRPr="003470F4">
        <w:rPr>
          <w:rFonts w:ascii="Book Antiqua" w:hAnsi="Book Antiqua"/>
          <w:sz w:val="24"/>
          <w:szCs w:val="24"/>
        </w:rPr>
        <w:t>parties</w:t>
      </w:r>
      <w:r w:rsidRPr="003470F4">
        <w:rPr>
          <w:rFonts w:ascii="Book Antiqua" w:hAnsi="Book Antiqua"/>
          <w:spacing w:val="-20"/>
          <w:sz w:val="24"/>
          <w:szCs w:val="24"/>
        </w:rPr>
        <w:t xml:space="preserve"> </w:t>
      </w:r>
      <w:r w:rsidRPr="003470F4">
        <w:rPr>
          <w:rFonts w:ascii="Book Antiqua" w:hAnsi="Book Antiqua"/>
          <w:sz w:val="24"/>
          <w:szCs w:val="24"/>
        </w:rPr>
        <w:t>(name</w:t>
      </w:r>
      <w:r w:rsidRPr="003470F4">
        <w:rPr>
          <w:rFonts w:ascii="Book Antiqua" w:hAnsi="Book Antiqua"/>
          <w:spacing w:val="-19"/>
          <w:sz w:val="24"/>
          <w:szCs w:val="24"/>
        </w:rPr>
        <w:t xml:space="preserve"> </w:t>
      </w:r>
      <w:r w:rsidRPr="003470F4">
        <w:rPr>
          <w:rFonts w:ascii="Book Antiqua" w:hAnsi="Book Antiqua"/>
          <w:sz w:val="24"/>
          <w:szCs w:val="24"/>
        </w:rPr>
        <w:t>wise</w:t>
      </w:r>
      <w:r w:rsidRPr="003470F4">
        <w:rPr>
          <w:rFonts w:ascii="Book Antiqua" w:hAnsi="Book Antiqua"/>
          <w:spacing w:val="-20"/>
          <w:sz w:val="24"/>
          <w:szCs w:val="24"/>
        </w:rPr>
        <w:t xml:space="preserve"> </w:t>
      </w:r>
      <w:r w:rsidRPr="003470F4">
        <w:rPr>
          <w:rFonts w:ascii="Book Antiqua" w:hAnsi="Book Antiqua"/>
          <w:sz w:val="24"/>
          <w:szCs w:val="24"/>
        </w:rPr>
        <w:t>details);</w:t>
      </w:r>
    </w:p>
    <w:p w:rsidR="003470F4" w:rsidRPr="003470F4" w:rsidRDefault="003470F4" w:rsidP="003470F4">
      <w:pPr>
        <w:pStyle w:val="ListParagraph"/>
        <w:widowControl w:val="0"/>
        <w:numPr>
          <w:ilvl w:val="2"/>
          <w:numId w:val="5"/>
        </w:numPr>
        <w:tabs>
          <w:tab w:val="left" w:pos="2017"/>
        </w:tabs>
        <w:spacing w:before="17" w:after="120" w:line="240" w:lineRule="auto"/>
        <w:contextualSpacing w:val="0"/>
        <w:rPr>
          <w:rFonts w:ascii="Book Antiqua" w:eastAsia="Georgia" w:hAnsi="Book Antiqua" w:cs="Georgia"/>
          <w:sz w:val="24"/>
          <w:szCs w:val="24"/>
        </w:rPr>
      </w:pPr>
      <w:r w:rsidRPr="003470F4">
        <w:rPr>
          <w:rFonts w:ascii="Book Antiqua" w:hAnsi="Book Antiqua"/>
          <w:sz w:val="24"/>
          <w:szCs w:val="24"/>
        </w:rPr>
        <w:t>mutual</w:t>
      </w:r>
      <w:r w:rsidRPr="003470F4">
        <w:rPr>
          <w:rFonts w:ascii="Book Antiqua" w:hAnsi="Book Antiqua"/>
          <w:spacing w:val="-17"/>
          <w:sz w:val="24"/>
          <w:szCs w:val="24"/>
        </w:rPr>
        <w:t xml:space="preserve"> </w:t>
      </w:r>
      <w:r w:rsidRPr="003470F4">
        <w:rPr>
          <w:rFonts w:ascii="Book Antiqua" w:hAnsi="Book Antiqua"/>
          <w:sz w:val="24"/>
          <w:szCs w:val="24"/>
        </w:rPr>
        <w:t>funds</w:t>
      </w:r>
      <w:r w:rsidRPr="003470F4">
        <w:rPr>
          <w:rFonts w:ascii="Book Antiqua" w:hAnsi="Book Antiqua"/>
          <w:spacing w:val="-17"/>
          <w:sz w:val="24"/>
          <w:szCs w:val="24"/>
        </w:rPr>
        <w:t xml:space="preserve"> </w:t>
      </w:r>
      <w:r w:rsidRPr="003470F4">
        <w:rPr>
          <w:rFonts w:ascii="Book Antiqua" w:hAnsi="Book Antiqua"/>
          <w:sz w:val="24"/>
          <w:szCs w:val="24"/>
        </w:rPr>
        <w:t>(name</w:t>
      </w:r>
      <w:r w:rsidRPr="003470F4">
        <w:rPr>
          <w:rFonts w:ascii="Book Antiqua" w:hAnsi="Book Antiqua"/>
          <w:spacing w:val="-17"/>
          <w:sz w:val="24"/>
          <w:szCs w:val="24"/>
        </w:rPr>
        <w:t xml:space="preserve"> </w:t>
      </w:r>
      <w:r w:rsidRPr="003470F4">
        <w:rPr>
          <w:rFonts w:ascii="Book Antiqua" w:hAnsi="Book Antiqua"/>
          <w:sz w:val="24"/>
          <w:szCs w:val="24"/>
        </w:rPr>
        <w:t>wise</w:t>
      </w:r>
      <w:r w:rsidRPr="003470F4">
        <w:rPr>
          <w:rFonts w:ascii="Book Antiqua" w:hAnsi="Book Antiqua"/>
          <w:spacing w:val="-17"/>
          <w:sz w:val="24"/>
          <w:szCs w:val="24"/>
        </w:rPr>
        <w:t xml:space="preserve"> </w:t>
      </w:r>
      <w:r w:rsidRPr="003470F4">
        <w:rPr>
          <w:rFonts w:ascii="Book Antiqua" w:hAnsi="Book Antiqua"/>
          <w:sz w:val="24"/>
          <w:szCs w:val="24"/>
        </w:rPr>
        <w:t>details);</w:t>
      </w:r>
    </w:p>
    <w:p w:rsidR="003470F4" w:rsidRPr="003470F4" w:rsidRDefault="003470F4" w:rsidP="003470F4">
      <w:pPr>
        <w:pStyle w:val="ListParagraph"/>
        <w:widowControl w:val="0"/>
        <w:numPr>
          <w:ilvl w:val="2"/>
          <w:numId w:val="5"/>
        </w:numPr>
        <w:tabs>
          <w:tab w:val="left" w:pos="2017"/>
        </w:tabs>
        <w:spacing w:before="17" w:after="120" w:line="240" w:lineRule="auto"/>
        <w:contextualSpacing w:val="0"/>
        <w:rPr>
          <w:rFonts w:ascii="Book Antiqua" w:eastAsia="Georgia" w:hAnsi="Book Antiqua" w:cs="Georgia"/>
          <w:sz w:val="24"/>
          <w:szCs w:val="24"/>
        </w:rPr>
      </w:pPr>
      <w:r w:rsidRPr="003470F4">
        <w:rPr>
          <w:rFonts w:ascii="Book Antiqua" w:hAnsi="Book Antiqua"/>
          <w:sz w:val="24"/>
          <w:szCs w:val="24"/>
        </w:rPr>
        <w:t>directors</w:t>
      </w:r>
      <w:r w:rsidRPr="003470F4">
        <w:rPr>
          <w:rFonts w:ascii="Book Antiqua" w:hAnsi="Book Antiqua"/>
          <w:spacing w:val="-17"/>
          <w:sz w:val="24"/>
          <w:szCs w:val="24"/>
        </w:rPr>
        <w:t xml:space="preserve"> </w:t>
      </w:r>
      <w:r w:rsidRPr="003470F4">
        <w:rPr>
          <w:rFonts w:ascii="Book Antiqua" w:hAnsi="Book Antiqua"/>
          <w:sz w:val="24"/>
          <w:szCs w:val="24"/>
        </w:rPr>
        <w:t>and</w:t>
      </w:r>
      <w:r w:rsidRPr="003470F4">
        <w:rPr>
          <w:rFonts w:ascii="Book Antiqua" w:hAnsi="Book Antiqua"/>
          <w:spacing w:val="-18"/>
          <w:sz w:val="24"/>
          <w:szCs w:val="24"/>
        </w:rPr>
        <w:t xml:space="preserve"> </w:t>
      </w:r>
      <w:r w:rsidRPr="003470F4">
        <w:rPr>
          <w:rFonts w:ascii="Book Antiqua" w:hAnsi="Book Antiqua"/>
          <w:sz w:val="24"/>
          <w:szCs w:val="24"/>
        </w:rPr>
        <w:t>their</w:t>
      </w:r>
      <w:r w:rsidRPr="003470F4">
        <w:rPr>
          <w:rFonts w:ascii="Book Antiqua" w:hAnsi="Book Antiqua"/>
          <w:spacing w:val="-18"/>
          <w:sz w:val="24"/>
          <w:szCs w:val="24"/>
        </w:rPr>
        <w:t xml:space="preserve"> </w:t>
      </w:r>
      <w:r w:rsidRPr="003470F4">
        <w:rPr>
          <w:rFonts w:ascii="Book Antiqua" w:hAnsi="Book Antiqua"/>
          <w:sz w:val="24"/>
          <w:szCs w:val="24"/>
        </w:rPr>
        <w:t>spouse(s)</w:t>
      </w:r>
      <w:r w:rsidRPr="003470F4">
        <w:rPr>
          <w:rFonts w:ascii="Book Antiqua" w:hAnsi="Book Antiqua"/>
          <w:spacing w:val="-18"/>
          <w:sz w:val="24"/>
          <w:szCs w:val="24"/>
        </w:rPr>
        <w:t xml:space="preserve"> </w:t>
      </w:r>
      <w:r w:rsidRPr="003470F4">
        <w:rPr>
          <w:rFonts w:ascii="Book Antiqua" w:hAnsi="Book Antiqua"/>
          <w:sz w:val="24"/>
          <w:szCs w:val="24"/>
        </w:rPr>
        <w:t>and</w:t>
      </w:r>
      <w:r w:rsidRPr="003470F4">
        <w:rPr>
          <w:rFonts w:ascii="Book Antiqua" w:hAnsi="Book Antiqua"/>
          <w:spacing w:val="-18"/>
          <w:sz w:val="24"/>
          <w:szCs w:val="24"/>
        </w:rPr>
        <w:t xml:space="preserve"> </w:t>
      </w:r>
      <w:r w:rsidRPr="003470F4">
        <w:rPr>
          <w:rFonts w:ascii="Book Antiqua" w:hAnsi="Book Antiqua"/>
          <w:sz w:val="24"/>
          <w:szCs w:val="24"/>
        </w:rPr>
        <w:t>minor</w:t>
      </w:r>
      <w:r w:rsidRPr="003470F4">
        <w:rPr>
          <w:rFonts w:ascii="Book Antiqua" w:hAnsi="Book Antiqua"/>
          <w:spacing w:val="-17"/>
          <w:sz w:val="24"/>
          <w:szCs w:val="24"/>
        </w:rPr>
        <w:t xml:space="preserve"> </w:t>
      </w:r>
      <w:r w:rsidRPr="003470F4">
        <w:rPr>
          <w:rFonts w:ascii="Book Antiqua" w:hAnsi="Book Antiqua"/>
          <w:sz w:val="24"/>
          <w:szCs w:val="24"/>
        </w:rPr>
        <w:t>children</w:t>
      </w:r>
      <w:r w:rsidRPr="003470F4">
        <w:rPr>
          <w:rFonts w:ascii="Book Antiqua" w:hAnsi="Book Antiqua"/>
          <w:spacing w:val="-17"/>
          <w:sz w:val="24"/>
          <w:szCs w:val="24"/>
        </w:rPr>
        <w:t xml:space="preserve"> </w:t>
      </w:r>
      <w:r w:rsidRPr="003470F4">
        <w:rPr>
          <w:rFonts w:ascii="Book Antiqua" w:hAnsi="Book Antiqua"/>
          <w:sz w:val="24"/>
          <w:szCs w:val="24"/>
        </w:rPr>
        <w:t>(name</w:t>
      </w:r>
      <w:r w:rsidRPr="003470F4">
        <w:rPr>
          <w:rFonts w:ascii="Book Antiqua" w:hAnsi="Book Antiqua"/>
          <w:spacing w:val="-17"/>
          <w:sz w:val="24"/>
          <w:szCs w:val="24"/>
        </w:rPr>
        <w:t xml:space="preserve"> </w:t>
      </w:r>
      <w:r w:rsidRPr="003470F4">
        <w:rPr>
          <w:rFonts w:ascii="Book Antiqua" w:hAnsi="Book Antiqua"/>
          <w:sz w:val="24"/>
          <w:szCs w:val="24"/>
        </w:rPr>
        <w:t>wise</w:t>
      </w:r>
      <w:r w:rsidRPr="003470F4">
        <w:rPr>
          <w:rFonts w:ascii="Book Antiqua" w:hAnsi="Book Antiqua"/>
          <w:spacing w:val="-18"/>
          <w:sz w:val="24"/>
          <w:szCs w:val="24"/>
        </w:rPr>
        <w:t xml:space="preserve"> </w:t>
      </w:r>
      <w:r w:rsidRPr="003470F4">
        <w:rPr>
          <w:rFonts w:ascii="Book Antiqua" w:hAnsi="Book Antiqua"/>
          <w:sz w:val="24"/>
          <w:szCs w:val="24"/>
        </w:rPr>
        <w:t>details);</w:t>
      </w:r>
    </w:p>
    <w:p w:rsidR="003470F4" w:rsidRPr="003470F4" w:rsidRDefault="003470F4" w:rsidP="003470F4">
      <w:pPr>
        <w:pStyle w:val="ListParagraph"/>
        <w:widowControl w:val="0"/>
        <w:numPr>
          <w:ilvl w:val="2"/>
          <w:numId w:val="5"/>
        </w:numPr>
        <w:tabs>
          <w:tab w:val="left" w:pos="2017"/>
        </w:tabs>
        <w:spacing w:before="17" w:after="120" w:line="240" w:lineRule="auto"/>
        <w:contextualSpacing w:val="0"/>
        <w:rPr>
          <w:rFonts w:ascii="Book Antiqua" w:eastAsia="Georgia" w:hAnsi="Book Antiqua" w:cs="Georgia"/>
          <w:sz w:val="24"/>
          <w:szCs w:val="24"/>
        </w:rPr>
      </w:pPr>
      <w:r w:rsidRPr="003470F4">
        <w:rPr>
          <w:rFonts w:ascii="Book Antiqua" w:hAnsi="Book Antiqua"/>
          <w:sz w:val="24"/>
          <w:szCs w:val="24"/>
        </w:rPr>
        <w:t>executives;</w:t>
      </w:r>
    </w:p>
    <w:p w:rsidR="003470F4" w:rsidRPr="003470F4" w:rsidRDefault="003470F4" w:rsidP="003470F4">
      <w:pPr>
        <w:pStyle w:val="ListParagraph"/>
        <w:widowControl w:val="0"/>
        <w:numPr>
          <w:ilvl w:val="2"/>
          <w:numId w:val="5"/>
        </w:numPr>
        <w:tabs>
          <w:tab w:val="left" w:pos="2017"/>
        </w:tabs>
        <w:spacing w:before="16" w:after="120" w:line="240" w:lineRule="auto"/>
        <w:contextualSpacing w:val="0"/>
        <w:rPr>
          <w:rFonts w:ascii="Book Antiqua" w:eastAsia="Georgia" w:hAnsi="Book Antiqua" w:cs="Georgia"/>
          <w:sz w:val="24"/>
          <w:szCs w:val="24"/>
        </w:rPr>
      </w:pPr>
      <w:r w:rsidRPr="003470F4">
        <w:rPr>
          <w:rFonts w:ascii="Book Antiqua" w:hAnsi="Book Antiqua"/>
          <w:sz w:val="24"/>
          <w:szCs w:val="24"/>
        </w:rPr>
        <w:t>public</w:t>
      </w:r>
      <w:r w:rsidRPr="003470F4">
        <w:rPr>
          <w:rFonts w:ascii="Book Antiqua" w:hAnsi="Book Antiqua"/>
          <w:spacing w:val="-21"/>
          <w:sz w:val="24"/>
          <w:szCs w:val="24"/>
        </w:rPr>
        <w:t xml:space="preserve"> </w:t>
      </w:r>
      <w:r w:rsidRPr="003470F4">
        <w:rPr>
          <w:rFonts w:ascii="Book Antiqua" w:hAnsi="Book Antiqua"/>
          <w:sz w:val="24"/>
          <w:szCs w:val="24"/>
        </w:rPr>
        <w:t>sector</w:t>
      </w:r>
      <w:r w:rsidRPr="003470F4">
        <w:rPr>
          <w:rFonts w:ascii="Book Antiqua" w:hAnsi="Book Antiqua"/>
          <w:spacing w:val="-21"/>
          <w:sz w:val="24"/>
          <w:szCs w:val="24"/>
        </w:rPr>
        <w:t xml:space="preserve"> </w:t>
      </w:r>
      <w:r w:rsidRPr="003470F4">
        <w:rPr>
          <w:rFonts w:ascii="Book Antiqua" w:hAnsi="Book Antiqua"/>
          <w:sz w:val="24"/>
          <w:szCs w:val="24"/>
        </w:rPr>
        <w:t>companies</w:t>
      </w:r>
      <w:r w:rsidRPr="003470F4">
        <w:rPr>
          <w:rFonts w:ascii="Book Antiqua" w:hAnsi="Book Antiqua"/>
          <w:spacing w:val="-21"/>
          <w:sz w:val="24"/>
          <w:szCs w:val="24"/>
        </w:rPr>
        <w:t xml:space="preserve"> </w:t>
      </w:r>
      <w:r w:rsidRPr="003470F4">
        <w:rPr>
          <w:rFonts w:ascii="Book Antiqua" w:hAnsi="Book Antiqua"/>
          <w:sz w:val="24"/>
          <w:szCs w:val="24"/>
        </w:rPr>
        <w:t>and</w:t>
      </w:r>
      <w:r w:rsidRPr="003470F4">
        <w:rPr>
          <w:rFonts w:ascii="Book Antiqua" w:hAnsi="Book Antiqua"/>
          <w:spacing w:val="-21"/>
          <w:sz w:val="24"/>
          <w:szCs w:val="24"/>
        </w:rPr>
        <w:t xml:space="preserve"> </w:t>
      </w:r>
      <w:r w:rsidRPr="003470F4">
        <w:rPr>
          <w:rFonts w:ascii="Book Antiqua" w:hAnsi="Book Antiqua"/>
          <w:sz w:val="24"/>
          <w:szCs w:val="24"/>
        </w:rPr>
        <w:t>corporations;</w:t>
      </w:r>
    </w:p>
    <w:p w:rsidR="003470F4" w:rsidRPr="003470F4" w:rsidRDefault="003470F4" w:rsidP="003470F4">
      <w:pPr>
        <w:pStyle w:val="ListParagraph"/>
        <w:widowControl w:val="0"/>
        <w:numPr>
          <w:ilvl w:val="2"/>
          <w:numId w:val="5"/>
        </w:numPr>
        <w:tabs>
          <w:tab w:val="left" w:pos="2017"/>
        </w:tabs>
        <w:spacing w:before="17" w:after="120" w:line="252" w:lineRule="auto"/>
        <w:ind w:right="243"/>
        <w:contextualSpacing w:val="0"/>
        <w:rPr>
          <w:rFonts w:ascii="Book Antiqua" w:eastAsia="Georgia" w:hAnsi="Book Antiqua" w:cs="Georgia"/>
          <w:sz w:val="24"/>
          <w:szCs w:val="24"/>
        </w:rPr>
      </w:pPr>
      <w:r w:rsidRPr="003470F4">
        <w:rPr>
          <w:rFonts w:ascii="Book Antiqua" w:hAnsi="Book Antiqua"/>
          <w:sz w:val="24"/>
          <w:szCs w:val="24"/>
        </w:rPr>
        <w:t>banks, development finance institutions, non-banking finance companies, insurance companies,</w:t>
      </w:r>
      <w:r w:rsidRPr="003470F4">
        <w:rPr>
          <w:rFonts w:ascii="Book Antiqua" w:hAnsi="Book Antiqua"/>
          <w:spacing w:val="-11"/>
          <w:sz w:val="24"/>
          <w:szCs w:val="24"/>
        </w:rPr>
        <w:t xml:space="preserve"> </w:t>
      </w:r>
      <w:proofErr w:type="spellStart"/>
      <w:r w:rsidRPr="003470F4">
        <w:rPr>
          <w:rFonts w:ascii="Book Antiqua" w:hAnsi="Book Antiqua"/>
          <w:sz w:val="24"/>
          <w:szCs w:val="24"/>
        </w:rPr>
        <w:t>takaful</w:t>
      </w:r>
      <w:proofErr w:type="spellEnd"/>
      <w:r w:rsidRPr="003470F4">
        <w:rPr>
          <w:rFonts w:ascii="Book Antiqua" w:hAnsi="Book Antiqua"/>
          <w:sz w:val="24"/>
          <w:szCs w:val="24"/>
        </w:rPr>
        <w:t>,</w:t>
      </w:r>
      <w:r w:rsidRPr="003470F4">
        <w:rPr>
          <w:rFonts w:ascii="Book Antiqua" w:hAnsi="Book Antiqua"/>
          <w:spacing w:val="-12"/>
          <w:sz w:val="24"/>
          <w:szCs w:val="24"/>
        </w:rPr>
        <w:t xml:space="preserve"> </w:t>
      </w:r>
      <w:proofErr w:type="spellStart"/>
      <w:r w:rsidRPr="003470F4">
        <w:rPr>
          <w:rFonts w:ascii="Book Antiqua" w:hAnsi="Book Antiqua"/>
          <w:sz w:val="24"/>
          <w:szCs w:val="24"/>
        </w:rPr>
        <w:t>modaraba</w:t>
      </w:r>
      <w:proofErr w:type="spellEnd"/>
      <w:r w:rsidRPr="003470F4">
        <w:rPr>
          <w:rFonts w:ascii="Book Antiqua" w:hAnsi="Book Antiqua"/>
          <w:spacing w:val="-11"/>
          <w:sz w:val="24"/>
          <w:szCs w:val="24"/>
        </w:rPr>
        <w:t xml:space="preserve"> </w:t>
      </w:r>
      <w:r w:rsidRPr="003470F4">
        <w:rPr>
          <w:rFonts w:ascii="Book Antiqua" w:hAnsi="Book Antiqua"/>
          <w:sz w:val="24"/>
          <w:szCs w:val="24"/>
        </w:rPr>
        <w:t>and</w:t>
      </w:r>
      <w:r w:rsidRPr="003470F4">
        <w:rPr>
          <w:rFonts w:ascii="Book Antiqua" w:hAnsi="Book Antiqua"/>
          <w:spacing w:val="-12"/>
          <w:sz w:val="24"/>
          <w:szCs w:val="24"/>
        </w:rPr>
        <w:t xml:space="preserve"> </w:t>
      </w:r>
      <w:r w:rsidRPr="003470F4">
        <w:rPr>
          <w:rFonts w:ascii="Book Antiqua" w:hAnsi="Book Antiqua"/>
          <w:sz w:val="24"/>
          <w:szCs w:val="24"/>
        </w:rPr>
        <w:t>pension</w:t>
      </w:r>
      <w:r w:rsidRPr="003470F4">
        <w:rPr>
          <w:rFonts w:ascii="Book Antiqua" w:hAnsi="Book Antiqua"/>
          <w:spacing w:val="-11"/>
          <w:sz w:val="24"/>
          <w:szCs w:val="24"/>
        </w:rPr>
        <w:t xml:space="preserve"> </w:t>
      </w:r>
      <w:r w:rsidRPr="003470F4">
        <w:rPr>
          <w:rFonts w:ascii="Book Antiqua" w:hAnsi="Book Antiqua"/>
          <w:sz w:val="24"/>
          <w:szCs w:val="24"/>
        </w:rPr>
        <w:t>funds;</w:t>
      </w:r>
      <w:r w:rsidRPr="003470F4">
        <w:rPr>
          <w:rFonts w:ascii="Book Antiqua" w:hAnsi="Book Antiqua"/>
          <w:spacing w:val="-11"/>
          <w:sz w:val="24"/>
          <w:szCs w:val="24"/>
        </w:rPr>
        <w:t xml:space="preserve"> </w:t>
      </w:r>
      <w:r w:rsidRPr="003470F4">
        <w:rPr>
          <w:rFonts w:ascii="Book Antiqua" w:hAnsi="Book Antiqua"/>
          <w:sz w:val="24"/>
          <w:szCs w:val="24"/>
        </w:rPr>
        <w:t>and</w:t>
      </w:r>
    </w:p>
    <w:p w:rsidR="003470F4" w:rsidRPr="003470F4" w:rsidRDefault="003470F4" w:rsidP="003470F4">
      <w:pPr>
        <w:pStyle w:val="ListParagraph"/>
        <w:widowControl w:val="0"/>
        <w:numPr>
          <w:ilvl w:val="2"/>
          <w:numId w:val="5"/>
        </w:numPr>
        <w:tabs>
          <w:tab w:val="left" w:pos="2017"/>
        </w:tabs>
        <w:spacing w:after="120" w:line="252" w:lineRule="auto"/>
        <w:ind w:right="242"/>
        <w:contextualSpacing w:val="0"/>
        <w:rPr>
          <w:rFonts w:ascii="Book Antiqua" w:eastAsia="Georgia" w:hAnsi="Book Antiqua" w:cs="Georgia"/>
          <w:sz w:val="24"/>
          <w:szCs w:val="24"/>
        </w:rPr>
      </w:pPr>
      <w:proofErr w:type="gramStart"/>
      <w:r w:rsidRPr="003470F4">
        <w:rPr>
          <w:rFonts w:ascii="Book Antiqua" w:hAnsi="Book Antiqua"/>
          <w:sz w:val="24"/>
          <w:szCs w:val="24"/>
        </w:rPr>
        <w:t>shareholders</w:t>
      </w:r>
      <w:proofErr w:type="gramEnd"/>
      <w:r w:rsidRPr="003470F4">
        <w:rPr>
          <w:rFonts w:ascii="Book Antiqua" w:hAnsi="Book Antiqua"/>
          <w:sz w:val="24"/>
          <w:szCs w:val="24"/>
        </w:rPr>
        <w:t xml:space="preserve"> holding five percent or more voting rights in the listed company (name wise</w:t>
      </w:r>
      <w:r w:rsidRPr="003470F4">
        <w:rPr>
          <w:rFonts w:ascii="Book Antiqua" w:hAnsi="Book Antiqua"/>
          <w:spacing w:val="-21"/>
          <w:sz w:val="24"/>
          <w:szCs w:val="24"/>
        </w:rPr>
        <w:t xml:space="preserve"> </w:t>
      </w:r>
      <w:r w:rsidRPr="003470F4">
        <w:rPr>
          <w:rFonts w:ascii="Book Antiqua" w:hAnsi="Book Antiqua"/>
          <w:sz w:val="24"/>
          <w:szCs w:val="24"/>
        </w:rPr>
        <w:t>details).</w:t>
      </w:r>
    </w:p>
    <w:p w:rsidR="003470F4" w:rsidRPr="003470F4" w:rsidRDefault="003470F4" w:rsidP="00575050">
      <w:pPr>
        <w:tabs>
          <w:tab w:val="left" w:pos="1519"/>
        </w:tabs>
        <w:spacing w:after="120" w:line="252" w:lineRule="auto"/>
        <w:ind w:right="239" w:hanging="567"/>
        <w:jc w:val="both"/>
        <w:rPr>
          <w:rFonts w:ascii="Book Antiqua" w:eastAsia="Georgia" w:hAnsi="Book Antiqua" w:cs="Georgia"/>
          <w:sz w:val="24"/>
          <w:szCs w:val="24"/>
        </w:rPr>
      </w:pPr>
      <w:r w:rsidRPr="003470F4">
        <w:rPr>
          <w:rFonts w:ascii="Book Antiqua" w:hAnsi="Book Antiqua"/>
          <w:sz w:val="24"/>
          <w:szCs w:val="24"/>
        </w:rPr>
        <w:t xml:space="preserve">(d)     On the death of the chairman, the chief executive officer (CEO) cannot become the chairman of the company. As the chairman and CEO shall not be the same person except where provided for under any other law. The chairman shall be elected from among the </w:t>
      </w:r>
      <w:r w:rsidRPr="003470F4">
        <w:rPr>
          <w:rFonts w:ascii="Book Antiqua" w:hAnsi="Book Antiqua"/>
          <w:w w:val="95"/>
          <w:sz w:val="24"/>
          <w:szCs w:val="24"/>
        </w:rPr>
        <w:t>non-</w:t>
      </w:r>
      <w:proofErr w:type="gramStart"/>
      <w:r w:rsidRPr="003470F4">
        <w:rPr>
          <w:rFonts w:ascii="Book Antiqua" w:hAnsi="Book Antiqua"/>
          <w:w w:val="95"/>
          <w:sz w:val="24"/>
          <w:szCs w:val="24"/>
        </w:rPr>
        <w:t xml:space="preserve">executive </w:t>
      </w:r>
      <w:r w:rsidRPr="003470F4">
        <w:rPr>
          <w:rFonts w:ascii="Book Antiqua" w:hAnsi="Book Antiqua"/>
          <w:spacing w:val="1"/>
          <w:w w:val="95"/>
          <w:sz w:val="24"/>
          <w:szCs w:val="24"/>
        </w:rPr>
        <w:t xml:space="preserve"> </w:t>
      </w:r>
      <w:r w:rsidRPr="003470F4">
        <w:rPr>
          <w:rFonts w:ascii="Book Antiqua" w:hAnsi="Book Antiqua"/>
          <w:w w:val="95"/>
          <w:sz w:val="24"/>
          <w:szCs w:val="24"/>
        </w:rPr>
        <w:t>directors</w:t>
      </w:r>
      <w:proofErr w:type="gramEnd"/>
      <w:r w:rsidRPr="003470F4">
        <w:rPr>
          <w:rFonts w:ascii="Book Antiqua" w:hAnsi="Book Antiqua"/>
          <w:w w:val="95"/>
          <w:sz w:val="24"/>
          <w:szCs w:val="24"/>
        </w:rPr>
        <w:t>.</w:t>
      </w:r>
    </w:p>
    <w:p w:rsidR="003470F4" w:rsidRPr="00575050" w:rsidRDefault="003470F4" w:rsidP="00575050">
      <w:pPr>
        <w:pStyle w:val="BodyText"/>
        <w:spacing w:after="120"/>
        <w:ind w:left="0" w:right="239"/>
        <w:rPr>
          <w:rFonts w:ascii="Book Antiqua" w:hAnsi="Book Antiqua"/>
          <w:sz w:val="24"/>
          <w:szCs w:val="24"/>
        </w:rPr>
      </w:pPr>
      <w:r w:rsidRPr="003470F4">
        <w:rPr>
          <w:rFonts w:ascii="Book Antiqua" w:hAnsi="Book Antiqua"/>
          <w:sz w:val="24"/>
          <w:szCs w:val="24"/>
        </w:rPr>
        <w:t>Yours</w:t>
      </w:r>
      <w:r w:rsidRPr="003470F4">
        <w:rPr>
          <w:rFonts w:ascii="Book Antiqua" w:hAnsi="Book Antiqua"/>
          <w:spacing w:val="2"/>
          <w:sz w:val="24"/>
          <w:szCs w:val="24"/>
        </w:rPr>
        <w:t xml:space="preserve"> </w:t>
      </w:r>
      <w:r w:rsidRPr="003470F4">
        <w:rPr>
          <w:rFonts w:ascii="Book Antiqua" w:hAnsi="Book Antiqua"/>
          <w:sz w:val="24"/>
          <w:szCs w:val="24"/>
        </w:rPr>
        <w:t>sincerely,</w:t>
      </w:r>
    </w:p>
    <w:p w:rsidR="003470F4" w:rsidRPr="00575050" w:rsidRDefault="003470F4" w:rsidP="00575050">
      <w:pPr>
        <w:pStyle w:val="BodyText"/>
        <w:spacing w:after="120"/>
        <w:ind w:left="0" w:right="239"/>
        <w:rPr>
          <w:rFonts w:ascii="Book Antiqua" w:hAnsi="Book Antiqua"/>
          <w:w w:val="110"/>
          <w:sz w:val="24"/>
          <w:szCs w:val="24"/>
        </w:rPr>
      </w:pPr>
      <w:proofErr w:type="gramStart"/>
      <w:r w:rsidRPr="003470F4">
        <w:rPr>
          <w:rFonts w:ascii="Book Antiqua" w:hAnsi="Book Antiqua"/>
          <w:w w:val="110"/>
          <w:sz w:val="24"/>
          <w:szCs w:val="24"/>
        </w:rPr>
        <w:t xml:space="preserve">— </w:t>
      </w:r>
      <w:proofErr w:type="spellStart"/>
      <w:r w:rsidRPr="003470F4">
        <w:rPr>
          <w:rFonts w:ascii="Book Antiqua" w:hAnsi="Book Antiqua"/>
          <w:w w:val="110"/>
          <w:sz w:val="24"/>
          <w:szCs w:val="24"/>
        </w:rPr>
        <w:t>Sd</w:t>
      </w:r>
      <w:proofErr w:type="spellEnd"/>
      <w:proofErr w:type="gramEnd"/>
      <w:r w:rsidRPr="003470F4">
        <w:rPr>
          <w:rFonts w:ascii="Book Antiqua" w:hAnsi="Book Antiqua"/>
          <w:spacing w:val="10"/>
          <w:w w:val="110"/>
          <w:sz w:val="24"/>
          <w:szCs w:val="24"/>
        </w:rPr>
        <w:t xml:space="preserve"> </w:t>
      </w:r>
      <w:r w:rsidRPr="003470F4">
        <w:rPr>
          <w:rFonts w:ascii="Book Antiqua" w:hAnsi="Book Antiqua"/>
          <w:w w:val="110"/>
          <w:sz w:val="24"/>
          <w:szCs w:val="24"/>
        </w:rPr>
        <w:t>—</w:t>
      </w:r>
    </w:p>
    <w:p w:rsidR="003470F4" w:rsidRPr="003470F4" w:rsidRDefault="003470F4" w:rsidP="00575050">
      <w:pPr>
        <w:pStyle w:val="BodyText"/>
        <w:spacing w:after="120"/>
        <w:ind w:left="0" w:right="239"/>
        <w:rPr>
          <w:rFonts w:ascii="Book Antiqua" w:hAnsi="Book Antiqua"/>
          <w:sz w:val="24"/>
          <w:szCs w:val="24"/>
        </w:rPr>
      </w:pPr>
      <w:r w:rsidRPr="003470F4">
        <w:rPr>
          <w:rFonts w:ascii="Book Antiqua" w:hAnsi="Book Antiqua"/>
          <w:sz w:val="24"/>
          <w:szCs w:val="24"/>
        </w:rPr>
        <w:t>Consultant</w:t>
      </w:r>
      <w:r w:rsidRPr="003470F4">
        <w:rPr>
          <w:rFonts w:ascii="Book Antiqua" w:hAnsi="Book Antiqua"/>
          <w:spacing w:val="-18"/>
          <w:sz w:val="24"/>
          <w:szCs w:val="24"/>
        </w:rPr>
        <w:t xml:space="preserve"> </w:t>
      </w:r>
      <w:r w:rsidRPr="003470F4">
        <w:rPr>
          <w:rFonts w:ascii="Book Antiqua" w:hAnsi="Book Antiqua"/>
          <w:sz w:val="24"/>
          <w:szCs w:val="24"/>
        </w:rPr>
        <w:t>name</w:t>
      </w:r>
    </w:p>
    <w:p w:rsidR="00BA525C" w:rsidRDefault="00BA525C" w:rsidP="003470F4">
      <w:pPr>
        <w:pStyle w:val="ListParagraph"/>
        <w:spacing w:after="120"/>
        <w:ind w:left="0"/>
        <w:jc w:val="both"/>
        <w:rPr>
          <w:rFonts w:ascii="Book Antiqua" w:hAnsi="Book Antiqua" w:cstheme="majorBidi"/>
          <w:b/>
          <w:bCs/>
          <w:sz w:val="24"/>
          <w:szCs w:val="24"/>
        </w:rPr>
      </w:pPr>
    </w:p>
    <w:p w:rsidR="00575050" w:rsidRDefault="00575050" w:rsidP="003470F4">
      <w:pPr>
        <w:pStyle w:val="ListParagraph"/>
        <w:spacing w:after="120"/>
        <w:ind w:left="0"/>
        <w:jc w:val="both"/>
        <w:rPr>
          <w:rFonts w:ascii="Book Antiqua" w:hAnsi="Book Antiqua" w:cstheme="majorBidi"/>
          <w:b/>
          <w:bCs/>
          <w:sz w:val="24"/>
          <w:szCs w:val="24"/>
        </w:rPr>
      </w:pPr>
    </w:p>
    <w:p w:rsidR="00A1063A" w:rsidRDefault="00A1063A" w:rsidP="003470F4">
      <w:pPr>
        <w:pStyle w:val="ListParagraph"/>
        <w:spacing w:after="120"/>
        <w:ind w:left="0"/>
        <w:jc w:val="both"/>
        <w:rPr>
          <w:rFonts w:ascii="Book Antiqua" w:hAnsi="Book Antiqua" w:cstheme="majorBidi"/>
          <w:b/>
          <w:bCs/>
          <w:sz w:val="24"/>
          <w:szCs w:val="24"/>
        </w:rPr>
      </w:pPr>
    </w:p>
    <w:p w:rsidR="00A1063A" w:rsidRDefault="00A1063A" w:rsidP="003470F4">
      <w:pPr>
        <w:pStyle w:val="ListParagraph"/>
        <w:spacing w:after="120"/>
        <w:ind w:left="0"/>
        <w:jc w:val="both"/>
        <w:rPr>
          <w:rFonts w:ascii="Book Antiqua" w:hAnsi="Book Antiqua" w:cstheme="majorBidi"/>
          <w:b/>
          <w:bCs/>
          <w:sz w:val="24"/>
          <w:szCs w:val="24"/>
        </w:rPr>
      </w:pPr>
    </w:p>
    <w:p w:rsidR="00A1063A" w:rsidRDefault="00A1063A" w:rsidP="003470F4">
      <w:pPr>
        <w:pStyle w:val="ListParagraph"/>
        <w:spacing w:after="120"/>
        <w:ind w:left="0"/>
        <w:jc w:val="both"/>
        <w:rPr>
          <w:rFonts w:ascii="Book Antiqua" w:hAnsi="Book Antiqua" w:cstheme="majorBidi"/>
          <w:b/>
          <w:bCs/>
          <w:sz w:val="24"/>
          <w:szCs w:val="24"/>
        </w:rPr>
      </w:pPr>
    </w:p>
    <w:p w:rsidR="00A1063A" w:rsidRDefault="00A1063A" w:rsidP="003470F4">
      <w:pPr>
        <w:pStyle w:val="ListParagraph"/>
        <w:spacing w:after="120"/>
        <w:ind w:left="0"/>
        <w:jc w:val="both"/>
        <w:rPr>
          <w:rFonts w:ascii="Book Antiqua" w:hAnsi="Book Antiqua" w:cstheme="majorBidi"/>
          <w:b/>
          <w:bCs/>
          <w:sz w:val="24"/>
          <w:szCs w:val="24"/>
        </w:rPr>
      </w:pPr>
    </w:p>
    <w:p w:rsidR="00575050" w:rsidRPr="003470F4" w:rsidRDefault="00575050" w:rsidP="003470F4">
      <w:pPr>
        <w:pStyle w:val="ListParagraph"/>
        <w:spacing w:after="120"/>
        <w:ind w:left="0"/>
        <w:jc w:val="both"/>
        <w:rPr>
          <w:rFonts w:ascii="Book Antiqua" w:hAnsi="Book Antiqua" w:cstheme="majorBidi"/>
          <w:b/>
          <w:bCs/>
          <w:sz w:val="24"/>
          <w:szCs w:val="24"/>
        </w:rPr>
      </w:pPr>
    </w:p>
    <w:p w:rsidR="00785CB9" w:rsidRPr="003470F4" w:rsidRDefault="00785CB9" w:rsidP="003470F4">
      <w:pPr>
        <w:pStyle w:val="ListParagraph"/>
        <w:spacing w:after="120"/>
        <w:ind w:left="0"/>
        <w:jc w:val="both"/>
        <w:rPr>
          <w:rFonts w:ascii="Book Antiqua" w:hAnsi="Book Antiqua" w:cstheme="majorBidi"/>
          <w:b/>
          <w:bCs/>
          <w:sz w:val="24"/>
          <w:szCs w:val="24"/>
        </w:rPr>
      </w:pPr>
      <w:r w:rsidRPr="003470F4">
        <w:rPr>
          <w:rFonts w:ascii="Book Antiqua" w:hAnsi="Book Antiqua" w:cstheme="majorBidi"/>
          <w:b/>
          <w:bCs/>
          <w:sz w:val="24"/>
          <w:szCs w:val="24"/>
        </w:rPr>
        <w:t>Question No 6:-</w:t>
      </w:r>
    </w:p>
    <w:p w:rsidR="00785CB9" w:rsidRPr="003470F4" w:rsidRDefault="00785CB9" w:rsidP="003470F4">
      <w:pPr>
        <w:autoSpaceDE w:val="0"/>
        <w:autoSpaceDN w:val="0"/>
        <w:adjustRightInd w:val="0"/>
        <w:spacing w:after="120"/>
        <w:jc w:val="both"/>
        <w:rPr>
          <w:rFonts w:ascii="Book Antiqua" w:hAnsi="Book Antiqua" w:cstheme="majorBidi"/>
          <w:b/>
          <w:bCs/>
          <w:sz w:val="24"/>
          <w:szCs w:val="24"/>
        </w:rPr>
      </w:pPr>
      <w:r w:rsidRPr="003470F4">
        <w:rPr>
          <w:rFonts w:ascii="Book Antiqua" w:hAnsi="Book Antiqua" w:cstheme="majorBidi"/>
          <w:b/>
          <w:bCs/>
          <w:sz w:val="24"/>
          <w:szCs w:val="24"/>
        </w:rPr>
        <w:t xml:space="preserve">(a) An open-end fund is being managed by LM Limited which is an NBFC. </w:t>
      </w:r>
    </w:p>
    <w:p w:rsidR="00785CB9" w:rsidRDefault="00785CB9" w:rsidP="003470F4">
      <w:pPr>
        <w:autoSpaceDE w:val="0"/>
        <w:autoSpaceDN w:val="0"/>
        <w:adjustRightInd w:val="0"/>
        <w:spacing w:after="120"/>
        <w:jc w:val="both"/>
        <w:rPr>
          <w:rFonts w:ascii="Book Antiqua" w:hAnsi="Book Antiqua" w:cstheme="majorBidi"/>
          <w:b/>
          <w:bCs/>
          <w:sz w:val="24"/>
          <w:szCs w:val="24"/>
        </w:rPr>
      </w:pPr>
      <w:r w:rsidRPr="003470F4">
        <w:rPr>
          <w:rFonts w:ascii="Book Antiqua" w:hAnsi="Book Antiqua" w:cstheme="majorBidi"/>
          <w:b/>
          <w:bCs/>
          <w:sz w:val="24"/>
          <w:szCs w:val="24"/>
        </w:rPr>
        <w:t xml:space="preserve">List the persons who would be termed as “connected person” in relation to the above open-end fund. </w:t>
      </w:r>
    </w:p>
    <w:p w:rsidR="00575050" w:rsidRPr="003470F4" w:rsidRDefault="00575050" w:rsidP="003470F4">
      <w:pPr>
        <w:autoSpaceDE w:val="0"/>
        <w:autoSpaceDN w:val="0"/>
        <w:adjustRightInd w:val="0"/>
        <w:spacing w:after="120"/>
        <w:jc w:val="both"/>
        <w:rPr>
          <w:rFonts w:ascii="Book Antiqua" w:hAnsi="Book Antiqua" w:cstheme="majorBidi"/>
          <w:b/>
          <w:bCs/>
          <w:sz w:val="24"/>
          <w:szCs w:val="24"/>
        </w:rPr>
      </w:pPr>
    </w:p>
    <w:p w:rsidR="00785CB9" w:rsidRPr="003470F4" w:rsidRDefault="00785CB9" w:rsidP="003470F4">
      <w:pPr>
        <w:autoSpaceDE w:val="0"/>
        <w:autoSpaceDN w:val="0"/>
        <w:adjustRightInd w:val="0"/>
        <w:spacing w:after="120"/>
        <w:jc w:val="both"/>
        <w:rPr>
          <w:rFonts w:ascii="Book Antiqua" w:hAnsi="Book Antiqua" w:cstheme="majorBidi"/>
          <w:b/>
          <w:bCs/>
          <w:sz w:val="24"/>
          <w:szCs w:val="24"/>
        </w:rPr>
      </w:pPr>
      <w:r w:rsidRPr="003470F4">
        <w:rPr>
          <w:rFonts w:ascii="Book Antiqua" w:hAnsi="Book Antiqua" w:cstheme="majorBidi"/>
          <w:b/>
          <w:bCs/>
          <w:sz w:val="24"/>
          <w:szCs w:val="24"/>
        </w:rPr>
        <w:t xml:space="preserve">(b) Describe the provisions contained in the NBFC Rules, 2003 in respect of the following: </w:t>
      </w:r>
    </w:p>
    <w:p w:rsidR="00785CB9" w:rsidRPr="003470F4" w:rsidRDefault="00785CB9" w:rsidP="003470F4">
      <w:pPr>
        <w:autoSpaceDE w:val="0"/>
        <w:autoSpaceDN w:val="0"/>
        <w:adjustRightInd w:val="0"/>
        <w:spacing w:after="120"/>
        <w:jc w:val="both"/>
        <w:rPr>
          <w:rFonts w:ascii="Book Antiqua" w:hAnsi="Book Antiqua" w:cstheme="majorBidi"/>
          <w:b/>
          <w:bCs/>
          <w:sz w:val="24"/>
          <w:szCs w:val="24"/>
        </w:rPr>
      </w:pPr>
      <w:r w:rsidRPr="003470F4">
        <w:rPr>
          <w:rFonts w:ascii="Book Antiqua" w:hAnsi="Book Antiqua" w:cstheme="majorBidi"/>
          <w:b/>
          <w:bCs/>
          <w:sz w:val="24"/>
          <w:szCs w:val="24"/>
        </w:rPr>
        <w:t xml:space="preserve">(i) Credit rating. </w:t>
      </w:r>
    </w:p>
    <w:p w:rsidR="00785CB9" w:rsidRPr="003470F4" w:rsidRDefault="00785CB9" w:rsidP="003470F4">
      <w:pPr>
        <w:autoSpaceDE w:val="0"/>
        <w:autoSpaceDN w:val="0"/>
        <w:adjustRightInd w:val="0"/>
        <w:spacing w:after="120"/>
        <w:jc w:val="both"/>
        <w:rPr>
          <w:rFonts w:ascii="Book Antiqua" w:hAnsi="Book Antiqua" w:cstheme="majorBidi"/>
          <w:b/>
          <w:bCs/>
          <w:sz w:val="24"/>
          <w:szCs w:val="24"/>
        </w:rPr>
      </w:pPr>
      <w:r w:rsidRPr="003470F4">
        <w:rPr>
          <w:rFonts w:ascii="Book Antiqua" w:hAnsi="Book Antiqua" w:cstheme="majorBidi"/>
          <w:b/>
          <w:bCs/>
          <w:sz w:val="24"/>
          <w:szCs w:val="24"/>
        </w:rPr>
        <w:t xml:space="preserve">(ii) Appointment of internal auditor. </w:t>
      </w:r>
    </w:p>
    <w:p w:rsidR="00785CB9" w:rsidRPr="003470F4" w:rsidRDefault="00785CB9" w:rsidP="003470F4">
      <w:pPr>
        <w:autoSpaceDE w:val="0"/>
        <w:autoSpaceDN w:val="0"/>
        <w:adjustRightInd w:val="0"/>
        <w:spacing w:after="120"/>
        <w:jc w:val="both"/>
        <w:rPr>
          <w:rFonts w:ascii="Book Antiqua" w:hAnsi="Book Antiqua" w:cstheme="majorBidi"/>
          <w:b/>
          <w:bCs/>
          <w:sz w:val="24"/>
          <w:szCs w:val="24"/>
        </w:rPr>
      </w:pPr>
      <w:r w:rsidRPr="003470F4">
        <w:rPr>
          <w:rFonts w:ascii="Book Antiqua" w:hAnsi="Book Antiqua" w:cstheme="majorBidi"/>
          <w:b/>
          <w:bCs/>
          <w:sz w:val="24"/>
          <w:szCs w:val="24"/>
        </w:rPr>
        <w:t xml:space="preserve">(iii) Sale or purchase transaction between an NBFC and any of its directors. </w:t>
      </w:r>
    </w:p>
    <w:p w:rsidR="00785CB9" w:rsidRPr="003470F4" w:rsidRDefault="00785CB9" w:rsidP="003470F4">
      <w:pPr>
        <w:pStyle w:val="ListParagraph"/>
        <w:spacing w:after="120"/>
        <w:ind w:left="1020"/>
        <w:jc w:val="both"/>
        <w:rPr>
          <w:rFonts w:ascii="Book Antiqua" w:hAnsi="Book Antiqua" w:cstheme="majorBidi"/>
          <w:b/>
          <w:bCs/>
          <w:sz w:val="24"/>
          <w:szCs w:val="24"/>
        </w:rPr>
      </w:pPr>
      <w:r w:rsidRPr="003470F4">
        <w:rPr>
          <w:rFonts w:ascii="Book Antiqua" w:hAnsi="Book Antiqua" w:cstheme="majorBidi"/>
          <w:bCs/>
          <w:sz w:val="24"/>
          <w:szCs w:val="24"/>
        </w:rPr>
        <w:t xml:space="preserve">                                                                                              </w:t>
      </w:r>
      <w:r w:rsidRPr="003470F4">
        <w:rPr>
          <w:rFonts w:ascii="Book Antiqua" w:hAnsi="Book Antiqua" w:cstheme="majorBidi"/>
          <w:b/>
          <w:bCs/>
          <w:sz w:val="24"/>
          <w:szCs w:val="24"/>
        </w:rPr>
        <w:t xml:space="preserve"> (</w:t>
      </w:r>
      <w:r w:rsidR="00575050">
        <w:rPr>
          <w:rFonts w:ascii="Book Antiqua" w:hAnsi="Book Antiqua" w:cstheme="majorBidi"/>
          <w:b/>
          <w:bCs/>
          <w:sz w:val="24"/>
          <w:szCs w:val="24"/>
        </w:rPr>
        <w:t xml:space="preserve">10+10= </w:t>
      </w:r>
      <w:r w:rsidRPr="003470F4">
        <w:rPr>
          <w:rFonts w:ascii="Book Antiqua" w:hAnsi="Book Antiqua" w:cstheme="majorBidi"/>
          <w:b/>
          <w:bCs/>
          <w:sz w:val="24"/>
          <w:szCs w:val="24"/>
        </w:rPr>
        <w:t>20 Marks)</w:t>
      </w:r>
    </w:p>
    <w:p w:rsidR="005F55F8" w:rsidRPr="003470F4" w:rsidRDefault="005F55F8" w:rsidP="003470F4">
      <w:pPr>
        <w:autoSpaceDE w:val="0"/>
        <w:autoSpaceDN w:val="0"/>
        <w:adjustRightInd w:val="0"/>
        <w:spacing w:after="120"/>
        <w:jc w:val="both"/>
        <w:rPr>
          <w:rFonts w:ascii="Book Antiqua" w:hAnsi="Book Antiqua" w:cstheme="majorBidi"/>
          <w:b/>
          <w:bCs/>
          <w:sz w:val="24"/>
          <w:szCs w:val="24"/>
        </w:rPr>
      </w:pPr>
      <w:r w:rsidRPr="003470F4">
        <w:rPr>
          <w:rFonts w:ascii="Book Antiqua" w:hAnsi="Book Antiqua" w:cstheme="majorBidi"/>
          <w:b/>
          <w:bCs/>
          <w:sz w:val="24"/>
          <w:szCs w:val="24"/>
        </w:rPr>
        <w:lastRenderedPageBreak/>
        <w:t xml:space="preserve">Answer:- </w:t>
      </w:r>
    </w:p>
    <w:p w:rsidR="005F55F8" w:rsidRPr="003470F4" w:rsidRDefault="005F55F8" w:rsidP="003470F4">
      <w:pPr>
        <w:autoSpaceDE w:val="0"/>
        <w:autoSpaceDN w:val="0"/>
        <w:adjustRightInd w:val="0"/>
        <w:spacing w:after="120"/>
        <w:jc w:val="both"/>
        <w:rPr>
          <w:rFonts w:ascii="Book Antiqua" w:hAnsi="Book Antiqua" w:cstheme="majorBidi"/>
          <w:sz w:val="24"/>
          <w:szCs w:val="24"/>
        </w:rPr>
      </w:pPr>
    </w:p>
    <w:p w:rsidR="005F55F8" w:rsidRPr="003470F4" w:rsidRDefault="005F55F8"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(a) “connected person" in relation to an NBFC or a collective investment scheme, means,- </w:t>
      </w:r>
    </w:p>
    <w:p w:rsidR="00A02946" w:rsidRPr="003470F4" w:rsidRDefault="00A02946" w:rsidP="003470F4">
      <w:pPr>
        <w:autoSpaceDE w:val="0"/>
        <w:autoSpaceDN w:val="0"/>
        <w:adjustRightInd w:val="0"/>
        <w:spacing w:after="120"/>
        <w:jc w:val="both"/>
        <w:rPr>
          <w:rFonts w:ascii="Book Antiqua" w:hAnsi="Book Antiqua" w:cstheme="majorBidi"/>
          <w:sz w:val="24"/>
          <w:szCs w:val="24"/>
        </w:rPr>
      </w:pPr>
      <w:bookmarkStart w:id="0" w:name="_GoBack"/>
      <w:bookmarkEnd w:id="0"/>
    </w:p>
    <w:p w:rsidR="005F55F8" w:rsidRPr="003470F4" w:rsidRDefault="005F55F8"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 </w:t>
      </w:r>
      <w:proofErr w:type="gramStart"/>
      <w:r w:rsidRPr="003470F4">
        <w:rPr>
          <w:rFonts w:ascii="Book Antiqua" w:hAnsi="Book Antiqua" w:cstheme="majorBidi"/>
          <w:sz w:val="24"/>
          <w:szCs w:val="24"/>
        </w:rPr>
        <w:t>any</w:t>
      </w:r>
      <w:proofErr w:type="gramEnd"/>
      <w:r w:rsidRPr="003470F4">
        <w:rPr>
          <w:rFonts w:ascii="Book Antiqua" w:hAnsi="Book Antiqua" w:cstheme="majorBidi"/>
          <w:sz w:val="24"/>
          <w:szCs w:val="24"/>
        </w:rPr>
        <w:t xml:space="preserve"> person or trust beneficially owning, directly or indirectly, ten percent or more of capital of the NBFC or the collective investment scheme; </w:t>
      </w:r>
    </w:p>
    <w:p w:rsidR="005F55F8" w:rsidRPr="003470F4" w:rsidRDefault="005F55F8"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(ii) </w:t>
      </w:r>
      <w:proofErr w:type="gramStart"/>
      <w:r w:rsidRPr="003470F4">
        <w:rPr>
          <w:rFonts w:ascii="Book Antiqua" w:hAnsi="Book Antiqua" w:cstheme="majorBidi"/>
          <w:sz w:val="24"/>
          <w:szCs w:val="24"/>
        </w:rPr>
        <w:t>any</w:t>
      </w:r>
      <w:proofErr w:type="gramEnd"/>
      <w:r w:rsidRPr="003470F4">
        <w:rPr>
          <w:rFonts w:ascii="Book Antiqua" w:hAnsi="Book Antiqua" w:cstheme="majorBidi"/>
          <w:sz w:val="24"/>
          <w:szCs w:val="24"/>
        </w:rPr>
        <w:t xml:space="preserve"> person able to exercise, directly or indirectly, ten percent or more of the total voting power in that NBFC or the collective investment scheme; </w:t>
      </w:r>
    </w:p>
    <w:p w:rsidR="005F55F8" w:rsidRPr="003470F4" w:rsidRDefault="005F55F8"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(iii) </w:t>
      </w:r>
      <w:proofErr w:type="gramStart"/>
      <w:r w:rsidRPr="003470F4">
        <w:rPr>
          <w:rFonts w:ascii="Book Antiqua" w:hAnsi="Book Antiqua" w:cstheme="majorBidi"/>
          <w:sz w:val="24"/>
          <w:szCs w:val="24"/>
        </w:rPr>
        <w:t>a</w:t>
      </w:r>
      <w:proofErr w:type="gramEnd"/>
      <w:r w:rsidRPr="003470F4">
        <w:rPr>
          <w:rFonts w:ascii="Book Antiqua" w:hAnsi="Book Antiqua" w:cstheme="majorBidi"/>
          <w:sz w:val="24"/>
          <w:szCs w:val="24"/>
        </w:rPr>
        <w:t xml:space="preserve"> collective investment scheme being managed by an NBFC; </w:t>
      </w:r>
    </w:p>
    <w:p w:rsidR="005F55F8" w:rsidRPr="003470F4" w:rsidRDefault="005F55F8"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(iv) </w:t>
      </w:r>
      <w:proofErr w:type="gramStart"/>
      <w:r w:rsidRPr="003470F4">
        <w:rPr>
          <w:rFonts w:ascii="Book Antiqua" w:hAnsi="Book Antiqua" w:cstheme="majorBidi"/>
          <w:sz w:val="24"/>
          <w:szCs w:val="24"/>
        </w:rPr>
        <w:t>the</w:t>
      </w:r>
      <w:proofErr w:type="gramEnd"/>
      <w:r w:rsidRPr="003470F4">
        <w:rPr>
          <w:rFonts w:ascii="Book Antiqua" w:hAnsi="Book Antiqua" w:cstheme="majorBidi"/>
          <w:sz w:val="24"/>
          <w:szCs w:val="24"/>
        </w:rPr>
        <w:t xml:space="preserve"> NBFC managing a collective investment scheme; </w:t>
      </w:r>
    </w:p>
    <w:p w:rsidR="005F55F8" w:rsidRPr="003470F4" w:rsidRDefault="005F55F8"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(v) </w:t>
      </w:r>
      <w:proofErr w:type="gramStart"/>
      <w:r w:rsidRPr="003470F4">
        <w:rPr>
          <w:rFonts w:ascii="Book Antiqua" w:hAnsi="Book Antiqua" w:cstheme="majorBidi"/>
          <w:sz w:val="24"/>
          <w:szCs w:val="24"/>
        </w:rPr>
        <w:t>a</w:t>
      </w:r>
      <w:proofErr w:type="gramEnd"/>
      <w:r w:rsidRPr="003470F4">
        <w:rPr>
          <w:rFonts w:ascii="Book Antiqua" w:hAnsi="Book Antiqua" w:cstheme="majorBidi"/>
          <w:sz w:val="24"/>
          <w:szCs w:val="24"/>
        </w:rPr>
        <w:t xml:space="preserve"> trustee or custodian of the collective investment scheme; </w:t>
      </w:r>
    </w:p>
    <w:p w:rsidR="005F55F8" w:rsidRPr="003470F4" w:rsidRDefault="005F55F8"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(vi) </w:t>
      </w:r>
      <w:proofErr w:type="gramStart"/>
      <w:r w:rsidRPr="003470F4">
        <w:rPr>
          <w:rFonts w:ascii="Book Antiqua" w:hAnsi="Book Antiqua" w:cstheme="majorBidi"/>
          <w:sz w:val="24"/>
          <w:szCs w:val="24"/>
        </w:rPr>
        <w:t>any</w:t>
      </w:r>
      <w:proofErr w:type="gramEnd"/>
      <w:r w:rsidRPr="003470F4">
        <w:rPr>
          <w:rFonts w:ascii="Book Antiqua" w:hAnsi="Book Antiqua" w:cstheme="majorBidi"/>
          <w:sz w:val="24"/>
          <w:szCs w:val="24"/>
        </w:rPr>
        <w:t xml:space="preserve"> person or trust controlled by a person who or which meets the descriptions given in sub-clause (i) to (v); </w:t>
      </w:r>
    </w:p>
    <w:p w:rsidR="005F55F8" w:rsidRPr="003470F4" w:rsidRDefault="005F55F8"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(vii) </w:t>
      </w:r>
      <w:proofErr w:type="gramStart"/>
      <w:r w:rsidRPr="003470F4">
        <w:rPr>
          <w:rFonts w:ascii="Book Antiqua" w:hAnsi="Book Antiqua" w:cstheme="majorBidi"/>
          <w:sz w:val="24"/>
          <w:szCs w:val="24"/>
        </w:rPr>
        <w:t>any</w:t>
      </w:r>
      <w:proofErr w:type="gramEnd"/>
      <w:r w:rsidRPr="003470F4">
        <w:rPr>
          <w:rFonts w:ascii="Book Antiqua" w:hAnsi="Book Antiqua" w:cstheme="majorBidi"/>
          <w:sz w:val="24"/>
          <w:szCs w:val="24"/>
        </w:rPr>
        <w:t xml:space="preserve"> member of the group of which that person, or trust forms part; and </w:t>
      </w:r>
    </w:p>
    <w:p w:rsidR="005F55F8" w:rsidRPr="003470F4" w:rsidRDefault="005F55F8"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(viii) </w:t>
      </w:r>
      <w:proofErr w:type="gramStart"/>
      <w:r w:rsidRPr="003470F4">
        <w:rPr>
          <w:rFonts w:ascii="Book Antiqua" w:hAnsi="Book Antiqua" w:cstheme="majorBidi"/>
          <w:sz w:val="24"/>
          <w:szCs w:val="24"/>
        </w:rPr>
        <w:t>any</w:t>
      </w:r>
      <w:proofErr w:type="gramEnd"/>
      <w:r w:rsidRPr="003470F4">
        <w:rPr>
          <w:rFonts w:ascii="Book Antiqua" w:hAnsi="Book Antiqua" w:cstheme="majorBidi"/>
          <w:sz w:val="24"/>
          <w:szCs w:val="24"/>
        </w:rPr>
        <w:t xml:space="preserve"> director or officer of that NBFC or the investment company being managed by that NBFC or of any of their connected persons as specified above </w:t>
      </w:r>
    </w:p>
    <w:p w:rsidR="005F55F8" w:rsidRPr="003470F4" w:rsidRDefault="005F55F8" w:rsidP="003470F4">
      <w:pPr>
        <w:autoSpaceDE w:val="0"/>
        <w:autoSpaceDN w:val="0"/>
        <w:adjustRightInd w:val="0"/>
        <w:spacing w:after="120"/>
        <w:jc w:val="both"/>
        <w:rPr>
          <w:rFonts w:ascii="Book Antiqua" w:hAnsi="Book Antiqua" w:cstheme="majorBidi"/>
          <w:sz w:val="24"/>
          <w:szCs w:val="24"/>
        </w:rPr>
      </w:pPr>
    </w:p>
    <w:p w:rsidR="005F55F8" w:rsidRPr="003470F4" w:rsidRDefault="005F55F8"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(b) </w:t>
      </w:r>
    </w:p>
    <w:p w:rsidR="005F55F8" w:rsidRPr="003470F4" w:rsidRDefault="005F55F8" w:rsidP="003470F4">
      <w:pPr>
        <w:autoSpaceDE w:val="0"/>
        <w:autoSpaceDN w:val="0"/>
        <w:adjustRightInd w:val="0"/>
        <w:spacing w:after="120"/>
        <w:jc w:val="both"/>
        <w:rPr>
          <w:rFonts w:ascii="Book Antiqua" w:hAnsi="Book Antiqua" w:cstheme="majorBidi"/>
          <w:b/>
          <w:bCs/>
          <w:sz w:val="24"/>
          <w:szCs w:val="24"/>
        </w:rPr>
      </w:pPr>
      <w:r w:rsidRPr="003470F4">
        <w:rPr>
          <w:rFonts w:ascii="Book Antiqua" w:hAnsi="Book Antiqua" w:cstheme="majorBidi"/>
          <w:b/>
          <w:bCs/>
          <w:sz w:val="24"/>
          <w:szCs w:val="24"/>
        </w:rPr>
        <w:t xml:space="preserve">(i) Credit rating </w:t>
      </w:r>
    </w:p>
    <w:p w:rsidR="005F55F8" w:rsidRPr="003470F4" w:rsidRDefault="005F55F8"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An NBFC shall obtain credit rating wherever applicable as and when it becomes eligible for rating as per the rating criteria of a rating agency registered with the Commission, and such rating shall be updated at least once every financial year: </w:t>
      </w:r>
    </w:p>
    <w:p w:rsidR="005F55F8" w:rsidRPr="003470F4" w:rsidRDefault="005F55F8"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Provided that the NBFC shall within one year of the decrease in its rating from the grade specified by the Commission by notification in the official Gazette, obtain a fresh rating and during the period that its rating is below the grade so specified, the NBFC may be allowed by the Commission continue its operation on such conditions as are deemed to appropriate by the Commission; </w:t>
      </w:r>
    </w:p>
    <w:p w:rsidR="005F55F8" w:rsidRPr="003470F4" w:rsidRDefault="005F55F8" w:rsidP="003470F4">
      <w:pPr>
        <w:autoSpaceDE w:val="0"/>
        <w:autoSpaceDN w:val="0"/>
        <w:adjustRightInd w:val="0"/>
        <w:spacing w:after="120"/>
        <w:jc w:val="both"/>
        <w:rPr>
          <w:rFonts w:ascii="Book Antiqua" w:hAnsi="Book Antiqua" w:cstheme="majorBidi"/>
          <w:sz w:val="24"/>
          <w:szCs w:val="24"/>
        </w:rPr>
      </w:pPr>
    </w:p>
    <w:p w:rsidR="005F55F8" w:rsidRPr="003470F4" w:rsidRDefault="005F55F8"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b/>
          <w:bCs/>
          <w:sz w:val="24"/>
          <w:szCs w:val="24"/>
        </w:rPr>
        <w:t xml:space="preserve">(ii) Appointment of internal auditor. </w:t>
      </w:r>
    </w:p>
    <w:p w:rsidR="005F55F8" w:rsidRPr="003470F4" w:rsidRDefault="005F55F8" w:rsidP="003470F4">
      <w:pPr>
        <w:autoSpaceDE w:val="0"/>
        <w:autoSpaceDN w:val="0"/>
        <w:adjustRightInd w:val="0"/>
        <w:spacing w:after="120"/>
        <w:jc w:val="both"/>
        <w:rPr>
          <w:rFonts w:ascii="Book Antiqua" w:hAnsi="Book Antiqua" w:cstheme="majorBidi"/>
          <w:sz w:val="24"/>
          <w:szCs w:val="24"/>
        </w:rPr>
      </w:pPr>
    </w:p>
    <w:p w:rsidR="005F55F8" w:rsidRPr="003470F4" w:rsidRDefault="005F55F8"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An NBFC may appoint the following, as its internal auditor: </w:t>
      </w:r>
    </w:p>
    <w:p w:rsidR="005F55F8" w:rsidRPr="003470F4" w:rsidRDefault="005F55F8"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a) A person having minimum three years’ experience as internal auditor who is - </w:t>
      </w:r>
    </w:p>
    <w:p w:rsidR="00EF5FF7" w:rsidRPr="003470F4" w:rsidRDefault="00EF5FF7" w:rsidP="003470F4">
      <w:pPr>
        <w:autoSpaceDE w:val="0"/>
        <w:autoSpaceDN w:val="0"/>
        <w:adjustRightInd w:val="0"/>
        <w:spacing w:after="120"/>
        <w:jc w:val="both"/>
        <w:rPr>
          <w:rFonts w:ascii="Book Antiqua" w:hAnsi="Book Antiqua" w:cstheme="majorBidi"/>
          <w:sz w:val="24"/>
          <w:szCs w:val="24"/>
        </w:rPr>
      </w:pPr>
    </w:p>
    <w:p w:rsidR="005F55F8" w:rsidRPr="003470F4" w:rsidRDefault="005F55F8"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 A chartered accountant; or </w:t>
      </w:r>
    </w:p>
    <w:p w:rsidR="005F55F8" w:rsidRPr="003470F4" w:rsidRDefault="005F55F8"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(ii) A cost and management accountant; or a certified internal auditor; or </w:t>
      </w:r>
    </w:p>
    <w:p w:rsidR="005F55F8" w:rsidRPr="003470F4" w:rsidRDefault="005F55F8"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(iii) A certified information system auditor; or </w:t>
      </w:r>
    </w:p>
    <w:p w:rsidR="005F55F8" w:rsidRPr="003470F4" w:rsidRDefault="005F55F8" w:rsidP="003470F4">
      <w:pPr>
        <w:autoSpaceDE w:val="0"/>
        <w:autoSpaceDN w:val="0"/>
        <w:adjustRightInd w:val="0"/>
        <w:spacing w:after="120"/>
        <w:jc w:val="both"/>
        <w:rPr>
          <w:rFonts w:ascii="Book Antiqua" w:hAnsi="Book Antiqua" w:cstheme="majorBidi"/>
          <w:sz w:val="24"/>
          <w:szCs w:val="24"/>
        </w:rPr>
      </w:pPr>
      <w:proofErr w:type="gramStart"/>
      <w:r w:rsidRPr="003470F4">
        <w:rPr>
          <w:rFonts w:ascii="Book Antiqua" w:hAnsi="Book Antiqua" w:cstheme="majorBidi"/>
          <w:sz w:val="24"/>
          <w:szCs w:val="24"/>
        </w:rPr>
        <w:t>(iv) A</w:t>
      </w:r>
      <w:proofErr w:type="gramEnd"/>
      <w:r w:rsidRPr="003470F4">
        <w:rPr>
          <w:rFonts w:ascii="Book Antiqua" w:hAnsi="Book Antiqua" w:cstheme="majorBidi"/>
          <w:sz w:val="24"/>
          <w:szCs w:val="24"/>
        </w:rPr>
        <w:t xml:space="preserve"> member of a recognized foreign accountancy organization; or </w:t>
      </w:r>
    </w:p>
    <w:p w:rsidR="005F55F8" w:rsidRPr="003470F4" w:rsidRDefault="005F55F8"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lastRenderedPageBreak/>
        <w:t xml:space="preserve">(v) An individual having master’s degree in commerce or business administration with specialization in finance; or </w:t>
      </w:r>
    </w:p>
    <w:p w:rsidR="00093511" w:rsidRPr="003470F4" w:rsidRDefault="00093511" w:rsidP="003470F4">
      <w:pPr>
        <w:autoSpaceDE w:val="0"/>
        <w:autoSpaceDN w:val="0"/>
        <w:adjustRightInd w:val="0"/>
        <w:spacing w:after="120"/>
        <w:jc w:val="both"/>
        <w:rPr>
          <w:rFonts w:ascii="Book Antiqua" w:hAnsi="Book Antiqua" w:cstheme="majorBidi"/>
          <w:sz w:val="24"/>
          <w:szCs w:val="24"/>
        </w:rPr>
      </w:pPr>
    </w:p>
    <w:p w:rsidR="005F55F8" w:rsidRPr="003470F4" w:rsidRDefault="005F55F8"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b) A chartered accountant firm having satisfactory Quality Control Review (QCR) and not being the statutory auditors to whom this function is outsourced; </w:t>
      </w:r>
    </w:p>
    <w:p w:rsidR="005F55F8" w:rsidRPr="003470F4" w:rsidRDefault="005F55F8" w:rsidP="003470F4">
      <w:pPr>
        <w:autoSpaceDE w:val="0"/>
        <w:autoSpaceDN w:val="0"/>
        <w:adjustRightInd w:val="0"/>
        <w:spacing w:after="120"/>
        <w:jc w:val="both"/>
        <w:rPr>
          <w:rFonts w:ascii="Book Antiqua" w:hAnsi="Book Antiqua" w:cstheme="majorBidi"/>
          <w:sz w:val="24"/>
          <w:szCs w:val="24"/>
        </w:rPr>
      </w:pPr>
    </w:p>
    <w:p w:rsidR="005F55F8" w:rsidRPr="003470F4" w:rsidRDefault="005F55F8" w:rsidP="003470F4">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(iii) Sale or purchase transaction between an NBFC and any of its directors. An NBFC shall not purchase anything from or sell anything to any director of the NBFC. </w:t>
      </w:r>
    </w:p>
    <w:p w:rsidR="00117613" w:rsidRPr="003470F4" w:rsidRDefault="005F55F8" w:rsidP="003470F4">
      <w:pPr>
        <w:spacing w:after="120"/>
        <w:rPr>
          <w:rFonts w:ascii="Book Antiqua" w:hAnsi="Book Antiqua" w:cstheme="majorBidi"/>
          <w:sz w:val="24"/>
          <w:szCs w:val="24"/>
        </w:rPr>
      </w:pPr>
      <w:r w:rsidRPr="003470F4">
        <w:rPr>
          <w:rFonts w:ascii="Book Antiqua" w:hAnsi="Book Antiqua" w:cstheme="majorBidi"/>
          <w:sz w:val="24"/>
          <w:szCs w:val="24"/>
        </w:rPr>
        <w:t>This restriction is not applicable to such NBFCs that have a policy to this effect duly approved by their board of directors. In case of any sale and purchase to the directors, prior approval in writing of the board, excluding the participation of the beneficiary directors is required.</w:t>
      </w:r>
    </w:p>
    <w:sectPr w:rsidR="00117613" w:rsidRPr="003470F4" w:rsidSect="008E5BE1">
      <w:pgSz w:w="11907" w:h="16839" w:code="9"/>
      <w:pgMar w:top="1440"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listoMT">
    <w:panose1 w:val="00000000000000000000"/>
    <w:charset w:val="00"/>
    <w:family w:val="roman"/>
    <w:notTrueType/>
    <w:pitch w:val="default"/>
    <w:sig w:usb0="00000003" w:usb1="00000000" w:usb2="00000000" w:usb3="00000000" w:csb0="00000001" w:csb1="00000000"/>
  </w:font>
  <w:font w:name="Wingdings-Regular">
    <w:altName w:val="Arial Unicode MS"/>
    <w:panose1 w:val="00000000000000000000"/>
    <w:charset w:val="88"/>
    <w:family w:val="auto"/>
    <w:notTrueType/>
    <w:pitch w:val="default"/>
    <w:sig w:usb0="00000000" w:usb1="08080000" w:usb2="00000010" w:usb3="00000000" w:csb0="00100000"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12265"/>
    <w:multiLevelType w:val="hybridMultilevel"/>
    <w:tmpl w:val="66BCB1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A726E8"/>
    <w:multiLevelType w:val="hybridMultilevel"/>
    <w:tmpl w:val="7A68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4C3361"/>
    <w:multiLevelType w:val="hybridMultilevel"/>
    <w:tmpl w:val="BA805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F21D3D"/>
    <w:multiLevelType w:val="hybridMultilevel"/>
    <w:tmpl w:val="D880408C"/>
    <w:lvl w:ilvl="0" w:tplc="04090011">
      <w:start w:val="1"/>
      <w:numFmt w:val="decimal"/>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4">
    <w:nsid w:val="410945A7"/>
    <w:multiLevelType w:val="hybridMultilevel"/>
    <w:tmpl w:val="CF2C7052"/>
    <w:lvl w:ilvl="0" w:tplc="7BD40E7A">
      <w:start w:val="2"/>
      <w:numFmt w:val="lowerLetter"/>
      <w:lvlText w:val="(%1)"/>
      <w:lvlJc w:val="left"/>
      <w:pPr>
        <w:ind w:left="8747" w:hanging="7797"/>
        <w:jc w:val="left"/>
      </w:pPr>
      <w:rPr>
        <w:rFonts w:ascii="Georgia" w:eastAsia="Georgia" w:hAnsi="Georgia" w:hint="default"/>
        <w:w w:val="88"/>
        <w:sz w:val="15"/>
        <w:szCs w:val="15"/>
      </w:rPr>
    </w:lvl>
    <w:lvl w:ilvl="1" w:tplc="DBD0769A">
      <w:start w:val="1"/>
      <w:numFmt w:val="lowerLetter"/>
      <w:lvlText w:val="(%2)"/>
      <w:lvlJc w:val="left"/>
      <w:pPr>
        <w:ind w:left="1518" w:hanging="480"/>
        <w:jc w:val="left"/>
      </w:pPr>
      <w:rPr>
        <w:rFonts w:ascii="Georgia" w:eastAsia="Georgia" w:hAnsi="Georgia" w:hint="default"/>
        <w:spacing w:val="-1"/>
        <w:w w:val="93"/>
        <w:sz w:val="20"/>
        <w:szCs w:val="20"/>
      </w:rPr>
    </w:lvl>
    <w:lvl w:ilvl="2" w:tplc="97A2B8EA">
      <w:start w:val="1"/>
      <w:numFmt w:val="lowerRoman"/>
      <w:lvlText w:val="(%3)"/>
      <w:lvlJc w:val="left"/>
      <w:pPr>
        <w:ind w:left="2016" w:hanging="498"/>
        <w:jc w:val="left"/>
      </w:pPr>
      <w:rPr>
        <w:rFonts w:ascii="Georgia" w:eastAsia="Georgia" w:hAnsi="Georgia" w:hint="default"/>
        <w:spacing w:val="-1"/>
        <w:w w:val="91"/>
        <w:sz w:val="20"/>
        <w:szCs w:val="20"/>
      </w:rPr>
    </w:lvl>
    <w:lvl w:ilvl="3" w:tplc="5BC06E42">
      <w:start w:val="1"/>
      <w:numFmt w:val="bullet"/>
      <w:lvlText w:val="•"/>
      <w:lvlJc w:val="left"/>
      <w:pPr>
        <w:ind w:left="8875" w:hanging="498"/>
      </w:pPr>
      <w:rPr>
        <w:rFonts w:hint="default"/>
      </w:rPr>
    </w:lvl>
    <w:lvl w:ilvl="4" w:tplc="45DA3C3A">
      <w:start w:val="1"/>
      <w:numFmt w:val="bullet"/>
      <w:lvlText w:val="•"/>
      <w:lvlJc w:val="left"/>
      <w:pPr>
        <w:ind w:left="9010" w:hanging="498"/>
      </w:pPr>
      <w:rPr>
        <w:rFonts w:hint="default"/>
      </w:rPr>
    </w:lvl>
    <w:lvl w:ilvl="5" w:tplc="0D3C0924">
      <w:start w:val="1"/>
      <w:numFmt w:val="bullet"/>
      <w:lvlText w:val="•"/>
      <w:lvlJc w:val="left"/>
      <w:pPr>
        <w:ind w:left="9145" w:hanging="498"/>
      </w:pPr>
      <w:rPr>
        <w:rFonts w:hint="default"/>
      </w:rPr>
    </w:lvl>
    <w:lvl w:ilvl="6" w:tplc="16261028">
      <w:start w:val="1"/>
      <w:numFmt w:val="bullet"/>
      <w:lvlText w:val="•"/>
      <w:lvlJc w:val="left"/>
      <w:pPr>
        <w:ind w:left="9280" w:hanging="498"/>
      </w:pPr>
      <w:rPr>
        <w:rFonts w:hint="default"/>
      </w:rPr>
    </w:lvl>
    <w:lvl w:ilvl="7" w:tplc="16CCE4A0">
      <w:start w:val="1"/>
      <w:numFmt w:val="bullet"/>
      <w:lvlText w:val="•"/>
      <w:lvlJc w:val="left"/>
      <w:pPr>
        <w:ind w:left="9415" w:hanging="498"/>
      </w:pPr>
      <w:rPr>
        <w:rFonts w:hint="default"/>
      </w:rPr>
    </w:lvl>
    <w:lvl w:ilvl="8" w:tplc="767E386E">
      <w:start w:val="1"/>
      <w:numFmt w:val="bullet"/>
      <w:lvlText w:val="•"/>
      <w:lvlJc w:val="left"/>
      <w:pPr>
        <w:ind w:left="9550" w:hanging="498"/>
      </w:pPr>
      <w:rPr>
        <w:rFonts w:hint="default"/>
      </w:rPr>
    </w:lvl>
  </w:abstractNum>
  <w:abstractNum w:abstractNumId="5">
    <w:nsid w:val="49F861ED"/>
    <w:multiLevelType w:val="hybridMultilevel"/>
    <w:tmpl w:val="F37C6BCA"/>
    <w:lvl w:ilvl="0" w:tplc="84460C9E">
      <w:start w:val="1"/>
      <w:numFmt w:val="decimal"/>
      <w:lvlText w:val="%1."/>
      <w:lvlJc w:val="left"/>
      <w:pPr>
        <w:ind w:left="720"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A04430D"/>
    <w:multiLevelType w:val="hybridMultilevel"/>
    <w:tmpl w:val="F5A6808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D352FD"/>
    <w:multiLevelType w:val="multilevel"/>
    <w:tmpl w:val="0BE6F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324593F"/>
    <w:multiLevelType w:val="hybridMultilevel"/>
    <w:tmpl w:val="1F02CF40"/>
    <w:lvl w:ilvl="0" w:tplc="0409001B">
      <w:start w:val="1"/>
      <w:numFmt w:val="lowerRoman"/>
      <w:lvlText w:val="%1."/>
      <w:lvlJc w:val="righ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9">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16A7814"/>
    <w:multiLevelType w:val="hybridMultilevel"/>
    <w:tmpl w:val="AE3CB72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701F36CB"/>
    <w:multiLevelType w:val="hybridMultilevel"/>
    <w:tmpl w:val="8A405A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8B6BE2"/>
    <w:multiLevelType w:val="hybridMultilevel"/>
    <w:tmpl w:val="D996EE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7488485B"/>
    <w:multiLevelType w:val="hybridMultilevel"/>
    <w:tmpl w:val="0448B08A"/>
    <w:lvl w:ilvl="0" w:tplc="0EE0FB4C">
      <w:start w:val="1"/>
      <w:numFmt w:val="lowerLetter"/>
      <w:lvlText w:val="(%1)"/>
      <w:lvlJc w:val="left"/>
      <w:pPr>
        <w:ind w:left="1229" w:hanging="490"/>
      </w:pPr>
      <w:rPr>
        <w:rFonts w:ascii="Times New Roman" w:eastAsia="Times New Roman" w:hAnsi="Times New Roman" w:hint="default"/>
        <w:spacing w:val="-1"/>
        <w:w w:val="97"/>
        <w:sz w:val="22"/>
        <w:szCs w:val="22"/>
      </w:rPr>
    </w:lvl>
    <w:lvl w:ilvl="1" w:tplc="4BF8DB7C">
      <w:start w:val="1"/>
      <w:numFmt w:val="bullet"/>
      <w:lvlText w:val="•"/>
      <w:lvlJc w:val="left"/>
      <w:pPr>
        <w:ind w:left="2106" w:hanging="490"/>
      </w:pPr>
      <w:rPr>
        <w:rFonts w:hint="default"/>
      </w:rPr>
    </w:lvl>
    <w:lvl w:ilvl="2" w:tplc="DB5A9DE4">
      <w:start w:val="1"/>
      <w:numFmt w:val="bullet"/>
      <w:lvlText w:val="•"/>
      <w:lvlJc w:val="left"/>
      <w:pPr>
        <w:ind w:left="2992" w:hanging="490"/>
      </w:pPr>
      <w:rPr>
        <w:rFonts w:hint="default"/>
      </w:rPr>
    </w:lvl>
    <w:lvl w:ilvl="3" w:tplc="9C445B88">
      <w:start w:val="1"/>
      <w:numFmt w:val="bullet"/>
      <w:lvlText w:val="•"/>
      <w:lvlJc w:val="left"/>
      <w:pPr>
        <w:ind w:left="3878" w:hanging="490"/>
      </w:pPr>
      <w:rPr>
        <w:rFonts w:hint="default"/>
      </w:rPr>
    </w:lvl>
    <w:lvl w:ilvl="4" w:tplc="C458FBF8">
      <w:start w:val="1"/>
      <w:numFmt w:val="bullet"/>
      <w:lvlText w:val="•"/>
      <w:lvlJc w:val="left"/>
      <w:pPr>
        <w:ind w:left="4764" w:hanging="490"/>
      </w:pPr>
      <w:rPr>
        <w:rFonts w:hint="default"/>
      </w:rPr>
    </w:lvl>
    <w:lvl w:ilvl="5" w:tplc="08BED4F8">
      <w:start w:val="1"/>
      <w:numFmt w:val="bullet"/>
      <w:lvlText w:val="•"/>
      <w:lvlJc w:val="left"/>
      <w:pPr>
        <w:ind w:left="5650" w:hanging="490"/>
      </w:pPr>
      <w:rPr>
        <w:rFonts w:hint="default"/>
      </w:rPr>
    </w:lvl>
    <w:lvl w:ilvl="6" w:tplc="E59665C8">
      <w:start w:val="1"/>
      <w:numFmt w:val="bullet"/>
      <w:lvlText w:val="•"/>
      <w:lvlJc w:val="left"/>
      <w:pPr>
        <w:ind w:left="6536" w:hanging="490"/>
      </w:pPr>
      <w:rPr>
        <w:rFonts w:hint="default"/>
      </w:rPr>
    </w:lvl>
    <w:lvl w:ilvl="7" w:tplc="45C4047C">
      <w:start w:val="1"/>
      <w:numFmt w:val="bullet"/>
      <w:lvlText w:val="•"/>
      <w:lvlJc w:val="left"/>
      <w:pPr>
        <w:ind w:left="7422" w:hanging="490"/>
      </w:pPr>
      <w:rPr>
        <w:rFonts w:hint="default"/>
      </w:rPr>
    </w:lvl>
    <w:lvl w:ilvl="8" w:tplc="5FA0F704">
      <w:start w:val="1"/>
      <w:numFmt w:val="bullet"/>
      <w:lvlText w:val="•"/>
      <w:lvlJc w:val="left"/>
      <w:pPr>
        <w:ind w:left="8308" w:hanging="490"/>
      </w:pPr>
      <w:rPr>
        <w:rFonts w:hint="default"/>
      </w:rPr>
    </w:lvl>
  </w:abstractNum>
  <w:num w:numId="1">
    <w:abstractNumId w:val="9"/>
  </w:num>
  <w:num w:numId="2">
    <w:abstractNumId w:val="5"/>
  </w:num>
  <w:num w:numId="3">
    <w:abstractNumId w:val="6"/>
  </w:num>
  <w:num w:numId="4">
    <w:abstractNumId w:val="13"/>
  </w:num>
  <w:num w:numId="5">
    <w:abstractNumId w:val="4"/>
  </w:num>
  <w:num w:numId="6">
    <w:abstractNumId w:val="0"/>
  </w:num>
  <w:num w:numId="7">
    <w:abstractNumId w:val="11"/>
  </w:num>
  <w:num w:numId="8">
    <w:abstractNumId w:val="10"/>
  </w:num>
  <w:num w:numId="9">
    <w:abstractNumId w:val="8"/>
  </w:num>
  <w:num w:numId="10">
    <w:abstractNumId w:val="1"/>
  </w:num>
  <w:num w:numId="11">
    <w:abstractNumId w:val="3"/>
  </w:num>
  <w:num w:numId="12">
    <w:abstractNumId w:val="12"/>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CB9"/>
    <w:rsid w:val="00006347"/>
    <w:rsid w:val="000376A0"/>
    <w:rsid w:val="000443B5"/>
    <w:rsid w:val="00093511"/>
    <w:rsid w:val="00117613"/>
    <w:rsid w:val="00236EFA"/>
    <w:rsid w:val="0023751D"/>
    <w:rsid w:val="00252FB9"/>
    <w:rsid w:val="002E476A"/>
    <w:rsid w:val="003470F4"/>
    <w:rsid w:val="00493B9F"/>
    <w:rsid w:val="00515596"/>
    <w:rsid w:val="00575050"/>
    <w:rsid w:val="005F55F8"/>
    <w:rsid w:val="0067068D"/>
    <w:rsid w:val="00686D68"/>
    <w:rsid w:val="00707CD4"/>
    <w:rsid w:val="00720858"/>
    <w:rsid w:val="00752A54"/>
    <w:rsid w:val="00785CB9"/>
    <w:rsid w:val="007E694F"/>
    <w:rsid w:val="008E3FDB"/>
    <w:rsid w:val="008E5BE1"/>
    <w:rsid w:val="008F60A6"/>
    <w:rsid w:val="00946A5D"/>
    <w:rsid w:val="009912E3"/>
    <w:rsid w:val="00A02946"/>
    <w:rsid w:val="00A1063A"/>
    <w:rsid w:val="00AB1E22"/>
    <w:rsid w:val="00B649ED"/>
    <w:rsid w:val="00BA525C"/>
    <w:rsid w:val="00BE7CF4"/>
    <w:rsid w:val="00C65373"/>
    <w:rsid w:val="00CA70BF"/>
    <w:rsid w:val="00CB5FAF"/>
    <w:rsid w:val="00DD5055"/>
    <w:rsid w:val="00EF5FF7"/>
    <w:rsid w:val="00F46A04"/>
    <w:rsid w:val="00F61C5C"/>
    <w:rsid w:val="00FB4CA1"/>
    <w:rsid w:val="00FC7D44"/>
    <w:rsid w:val="00FE5F2B"/>
    <w:rsid w:val="00FF01E0"/>
    <w:rsid w:val="00FF36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CB9"/>
    <w:pPr>
      <w:spacing w:after="0" w:line="240" w:lineRule="auto"/>
    </w:pPr>
    <w:rPr>
      <w:rFonts w:ascii="Times New Roman" w:eastAsia="Times New Roman" w:hAnsi="Times New Roman" w:cs="Times New Roman"/>
      <w:sz w:val="20"/>
      <w:szCs w:val="20"/>
    </w:rPr>
  </w:style>
  <w:style w:type="paragraph" w:styleId="Heading1">
    <w:name w:val="heading 1"/>
    <w:basedOn w:val="Normal"/>
    <w:link w:val="Heading1Char"/>
    <w:uiPriority w:val="1"/>
    <w:qFormat/>
    <w:rsid w:val="003470F4"/>
    <w:pPr>
      <w:widowControl w:val="0"/>
      <w:ind w:left="7"/>
      <w:outlineLvl w:val="0"/>
    </w:pPr>
    <w:rPr>
      <w:rFonts w:cstheme="min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85CB9"/>
    <w:pPr>
      <w:spacing w:after="200" w:line="276" w:lineRule="auto"/>
      <w:ind w:left="720"/>
      <w:contextualSpacing/>
    </w:pPr>
    <w:rPr>
      <w:rFonts w:ascii="Calibri" w:eastAsia="Calibri" w:hAnsi="Calibri" w:cs="Arial"/>
      <w:sz w:val="22"/>
      <w:szCs w:val="22"/>
    </w:rPr>
  </w:style>
  <w:style w:type="paragraph" w:customStyle="1" w:styleId="Default">
    <w:name w:val="Default"/>
    <w:rsid w:val="00FF36AB"/>
    <w:pPr>
      <w:autoSpaceDE w:val="0"/>
      <w:autoSpaceDN w:val="0"/>
      <w:adjustRightInd w:val="0"/>
      <w:spacing w:after="0" w:line="240" w:lineRule="auto"/>
    </w:pPr>
    <w:rPr>
      <w:rFonts w:ascii="Century Gothic" w:eastAsia="Times New Roman" w:hAnsi="Century Gothic" w:cs="Century Gothic"/>
      <w:color w:val="000000"/>
      <w:sz w:val="24"/>
      <w:szCs w:val="24"/>
    </w:rPr>
  </w:style>
  <w:style w:type="paragraph" w:styleId="BalloonText">
    <w:name w:val="Balloon Text"/>
    <w:basedOn w:val="Normal"/>
    <w:link w:val="BalloonTextChar"/>
    <w:uiPriority w:val="99"/>
    <w:semiHidden/>
    <w:unhideWhenUsed/>
    <w:rsid w:val="008E5BE1"/>
    <w:rPr>
      <w:rFonts w:ascii="Tahoma" w:hAnsi="Tahoma" w:cs="Tahoma"/>
      <w:sz w:val="16"/>
      <w:szCs w:val="16"/>
    </w:rPr>
  </w:style>
  <w:style w:type="character" w:customStyle="1" w:styleId="BalloonTextChar">
    <w:name w:val="Balloon Text Char"/>
    <w:basedOn w:val="DefaultParagraphFont"/>
    <w:link w:val="BalloonText"/>
    <w:uiPriority w:val="99"/>
    <w:semiHidden/>
    <w:rsid w:val="008E5BE1"/>
    <w:rPr>
      <w:rFonts w:ascii="Tahoma" w:eastAsia="Times New Roman" w:hAnsi="Tahoma" w:cs="Tahoma"/>
      <w:sz w:val="16"/>
      <w:szCs w:val="16"/>
    </w:rPr>
  </w:style>
  <w:style w:type="character" w:customStyle="1" w:styleId="Heading1Char">
    <w:name w:val="Heading 1 Char"/>
    <w:basedOn w:val="DefaultParagraphFont"/>
    <w:link w:val="Heading1"/>
    <w:uiPriority w:val="1"/>
    <w:rsid w:val="003470F4"/>
    <w:rPr>
      <w:rFonts w:ascii="Times New Roman" w:eastAsia="Times New Roman" w:hAnsi="Times New Roman"/>
      <w:b/>
      <w:bCs/>
      <w:sz w:val="20"/>
      <w:szCs w:val="20"/>
    </w:rPr>
  </w:style>
  <w:style w:type="paragraph" w:styleId="BodyText">
    <w:name w:val="Body Text"/>
    <w:basedOn w:val="Normal"/>
    <w:link w:val="BodyTextChar"/>
    <w:uiPriority w:val="1"/>
    <w:qFormat/>
    <w:rsid w:val="003470F4"/>
    <w:pPr>
      <w:widowControl w:val="0"/>
      <w:ind w:left="1379"/>
    </w:pPr>
    <w:rPr>
      <w:rFonts w:cstheme="minorBidi"/>
      <w:sz w:val="22"/>
      <w:szCs w:val="22"/>
    </w:rPr>
  </w:style>
  <w:style w:type="character" w:customStyle="1" w:styleId="BodyTextChar">
    <w:name w:val="Body Text Char"/>
    <w:basedOn w:val="DefaultParagraphFont"/>
    <w:link w:val="BodyText"/>
    <w:uiPriority w:val="1"/>
    <w:rsid w:val="003470F4"/>
    <w:rPr>
      <w:rFonts w:ascii="Times New Roman" w:eastAsia="Times New Roman" w:hAnsi="Times New Roman"/>
    </w:rPr>
  </w:style>
  <w:style w:type="paragraph" w:styleId="NormalWeb">
    <w:name w:val="Normal (Web)"/>
    <w:basedOn w:val="Normal"/>
    <w:uiPriority w:val="99"/>
    <w:unhideWhenUsed/>
    <w:rsid w:val="00707CD4"/>
    <w:pPr>
      <w:spacing w:before="100" w:beforeAutospacing="1" w:after="100" w:afterAutospacing="1"/>
    </w:pPr>
    <w:rPr>
      <w:sz w:val="24"/>
      <w:szCs w:val="24"/>
    </w:rPr>
  </w:style>
  <w:style w:type="character" w:customStyle="1" w:styleId="apple-converted-space">
    <w:name w:val="apple-converted-space"/>
    <w:basedOn w:val="DefaultParagraphFont"/>
    <w:rsid w:val="00707CD4"/>
  </w:style>
  <w:style w:type="character" w:styleId="Hyperlink">
    <w:name w:val="Hyperlink"/>
    <w:basedOn w:val="DefaultParagraphFont"/>
    <w:uiPriority w:val="99"/>
    <w:semiHidden/>
    <w:unhideWhenUsed/>
    <w:rsid w:val="00707CD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CB9"/>
    <w:pPr>
      <w:spacing w:after="0" w:line="240" w:lineRule="auto"/>
    </w:pPr>
    <w:rPr>
      <w:rFonts w:ascii="Times New Roman" w:eastAsia="Times New Roman" w:hAnsi="Times New Roman" w:cs="Times New Roman"/>
      <w:sz w:val="20"/>
      <w:szCs w:val="20"/>
    </w:rPr>
  </w:style>
  <w:style w:type="paragraph" w:styleId="Heading1">
    <w:name w:val="heading 1"/>
    <w:basedOn w:val="Normal"/>
    <w:link w:val="Heading1Char"/>
    <w:uiPriority w:val="1"/>
    <w:qFormat/>
    <w:rsid w:val="003470F4"/>
    <w:pPr>
      <w:widowControl w:val="0"/>
      <w:ind w:left="7"/>
      <w:outlineLvl w:val="0"/>
    </w:pPr>
    <w:rPr>
      <w:rFonts w:cstheme="min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85CB9"/>
    <w:pPr>
      <w:spacing w:after="200" w:line="276" w:lineRule="auto"/>
      <w:ind w:left="720"/>
      <w:contextualSpacing/>
    </w:pPr>
    <w:rPr>
      <w:rFonts w:ascii="Calibri" w:eastAsia="Calibri" w:hAnsi="Calibri" w:cs="Arial"/>
      <w:sz w:val="22"/>
      <w:szCs w:val="22"/>
    </w:rPr>
  </w:style>
  <w:style w:type="paragraph" w:customStyle="1" w:styleId="Default">
    <w:name w:val="Default"/>
    <w:rsid w:val="00FF36AB"/>
    <w:pPr>
      <w:autoSpaceDE w:val="0"/>
      <w:autoSpaceDN w:val="0"/>
      <w:adjustRightInd w:val="0"/>
      <w:spacing w:after="0" w:line="240" w:lineRule="auto"/>
    </w:pPr>
    <w:rPr>
      <w:rFonts w:ascii="Century Gothic" w:eastAsia="Times New Roman" w:hAnsi="Century Gothic" w:cs="Century Gothic"/>
      <w:color w:val="000000"/>
      <w:sz w:val="24"/>
      <w:szCs w:val="24"/>
    </w:rPr>
  </w:style>
  <w:style w:type="paragraph" w:styleId="BalloonText">
    <w:name w:val="Balloon Text"/>
    <w:basedOn w:val="Normal"/>
    <w:link w:val="BalloonTextChar"/>
    <w:uiPriority w:val="99"/>
    <w:semiHidden/>
    <w:unhideWhenUsed/>
    <w:rsid w:val="008E5BE1"/>
    <w:rPr>
      <w:rFonts w:ascii="Tahoma" w:hAnsi="Tahoma" w:cs="Tahoma"/>
      <w:sz w:val="16"/>
      <w:szCs w:val="16"/>
    </w:rPr>
  </w:style>
  <w:style w:type="character" w:customStyle="1" w:styleId="BalloonTextChar">
    <w:name w:val="Balloon Text Char"/>
    <w:basedOn w:val="DefaultParagraphFont"/>
    <w:link w:val="BalloonText"/>
    <w:uiPriority w:val="99"/>
    <w:semiHidden/>
    <w:rsid w:val="008E5BE1"/>
    <w:rPr>
      <w:rFonts w:ascii="Tahoma" w:eastAsia="Times New Roman" w:hAnsi="Tahoma" w:cs="Tahoma"/>
      <w:sz w:val="16"/>
      <w:szCs w:val="16"/>
    </w:rPr>
  </w:style>
  <w:style w:type="character" w:customStyle="1" w:styleId="Heading1Char">
    <w:name w:val="Heading 1 Char"/>
    <w:basedOn w:val="DefaultParagraphFont"/>
    <w:link w:val="Heading1"/>
    <w:uiPriority w:val="1"/>
    <w:rsid w:val="003470F4"/>
    <w:rPr>
      <w:rFonts w:ascii="Times New Roman" w:eastAsia="Times New Roman" w:hAnsi="Times New Roman"/>
      <w:b/>
      <w:bCs/>
      <w:sz w:val="20"/>
      <w:szCs w:val="20"/>
    </w:rPr>
  </w:style>
  <w:style w:type="paragraph" w:styleId="BodyText">
    <w:name w:val="Body Text"/>
    <w:basedOn w:val="Normal"/>
    <w:link w:val="BodyTextChar"/>
    <w:uiPriority w:val="1"/>
    <w:qFormat/>
    <w:rsid w:val="003470F4"/>
    <w:pPr>
      <w:widowControl w:val="0"/>
      <w:ind w:left="1379"/>
    </w:pPr>
    <w:rPr>
      <w:rFonts w:cstheme="minorBidi"/>
      <w:sz w:val="22"/>
      <w:szCs w:val="22"/>
    </w:rPr>
  </w:style>
  <w:style w:type="character" w:customStyle="1" w:styleId="BodyTextChar">
    <w:name w:val="Body Text Char"/>
    <w:basedOn w:val="DefaultParagraphFont"/>
    <w:link w:val="BodyText"/>
    <w:uiPriority w:val="1"/>
    <w:rsid w:val="003470F4"/>
    <w:rPr>
      <w:rFonts w:ascii="Times New Roman" w:eastAsia="Times New Roman" w:hAnsi="Times New Roman"/>
    </w:rPr>
  </w:style>
  <w:style w:type="paragraph" w:styleId="NormalWeb">
    <w:name w:val="Normal (Web)"/>
    <w:basedOn w:val="Normal"/>
    <w:uiPriority w:val="99"/>
    <w:unhideWhenUsed/>
    <w:rsid w:val="00707CD4"/>
    <w:pPr>
      <w:spacing w:before="100" w:beforeAutospacing="1" w:after="100" w:afterAutospacing="1"/>
    </w:pPr>
    <w:rPr>
      <w:sz w:val="24"/>
      <w:szCs w:val="24"/>
    </w:rPr>
  </w:style>
  <w:style w:type="character" w:customStyle="1" w:styleId="apple-converted-space">
    <w:name w:val="apple-converted-space"/>
    <w:basedOn w:val="DefaultParagraphFont"/>
    <w:rsid w:val="00707CD4"/>
  </w:style>
  <w:style w:type="character" w:styleId="Hyperlink">
    <w:name w:val="Hyperlink"/>
    <w:basedOn w:val="DefaultParagraphFont"/>
    <w:uiPriority w:val="99"/>
    <w:semiHidden/>
    <w:unhideWhenUsed/>
    <w:rsid w:val="00707C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Annual_general_meeting" TargetMode="External"/><Relationship Id="rId3" Type="http://schemas.openxmlformats.org/officeDocument/2006/relationships/styles" Target="styles.xml"/><Relationship Id="rId7" Type="http://schemas.openxmlformats.org/officeDocument/2006/relationships/hyperlink" Target="https://en.wikipedia.org/wiki/Extraordinary_general_meeti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54D6B-6806-401C-B2E7-74B00BB46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14</Pages>
  <Words>4078</Words>
  <Characters>23247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Info</cp:lastModifiedBy>
  <cp:revision>7</cp:revision>
  <cp:lastPrinted>2015-12-28T08:08:00Z</cp:lastPrinted>
  <dcterms:created xsi:type="dcterms:W3CDTF">2015-10-16T10:36:00Z</dcterms:created>
  <dcterms:modified xsi:type="dcterms:W3CDTF">2015-12-28T08:11:00Z</dcterms:modified>
</cp:coreProperties>
</file>